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E2" w:rsidRDefault="008D78E2" w:rsidP="008D78E2"/>
    <w:tbl>
      <w:tblPr>
        <w:tblW w:w="10005" w:type="dxa"/>
        <w:tblLayout w:type="fixed"/>
        <w:tblLook w:val="01E0"/>
      </w:tblPr>
      <w:tblGrid>
        <w:gridCol w:w="816"/>
        <w:gridCol w:w="1128"/>
        <w:gridCol w:w="589"/>
        <w:gridCol w:w="448"/>
        <w:gridCol w:w="74"/>
        <w:gridCol w:w="1587"/>
        <w:gridCol w:w="3968"/>
        <w:gridCol w:w="284"/>
        <w:gridCol w:w="1111"/>
      </w:tblGrid>
      <w:tr w:rsidR="008D78E2" w:rsidTr="008D78E2">
        <w:trPr>
          <w:trHeight w:val="156"/>
        </w:trPr>
        <w:tc>
          <w:tcPr>
            <w:tcW w:w="4644" w:type="dxa"/>
            <w:gridSpan w:val="6"/>
            <w:hideMark/>
          </w:tcPr>
          <w:p w:rsidR="008D78E2" w:rsidRDefault="008D78E2">
            <w:pPr>
              <w:keepNext/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714375" cy="1181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</w:tr>
      <w:tr w:rsidR="008D78E2" w:rsidTr="008D78E2">
        <w:trPr>
          <w:trHeight w:val="2471"/>
        </w:trPr>
        <w:tc>
          <w:tcPr>
            <w:tcW w:w="4644" w:type="dxa"/>
            <w:gridSpan w:val="6"/>
            <w:hideMark/>
          </w:tcPr>
          <w:p w:rsidR="008D78E2" w:rsidRDefault="008D78E2">
            <w:pPr>
              <w:keepNext/>
              <w:autoSpaceDE w:val="0"/>
              <w:autoSpaceDN w:val="0"/>
              <w:adjustRightInd w:val="0"/>
              <w:ind w:firstLine="53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Комитет местного   самоуправления Старокаменского сельсовета Пензенского района Пензенской области</w:t>
            </w:r>
          </w:p>
          <w:p w:rsidR="008D78E2" w:rsidRDefault="008D78E2">
            <w:pPr>
              <w:keepNext/>
              <w:autoSpaceDE w:val="0"/>
              <w:autoSpaceDN w:val="0"/>
              <w:adjustRightInd w:val="0"/>
              <w:ind w:firstLine="539"/>
              <w:jc w:val="center"/>
              <w:rPr>
                <w:sz w:val="22"/>
                <w:szCs w:val="22"/>
              </w:rPr>
            </w:pPr>
            <w:r>
              <w:t xml:space="preserve">440512,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пиртзаводская</w:t>
            </w:r>
            <w:proofErr w:type="spellEnd"/>
            <w:r>
              <w:t>, д.1, село Старая Каменка, Пензенский район. Пензенская область</w:t>
            </w:r>
          </w:p>
        </w:tc>
        <w:tc>
          <w:tcPr>
            <w:tcW w:w="3969" w:type="dxa"/>
            <w:hideMark/>
          </w:tcPr>
          <w:p w:rsidR="008D78E2" w:rsidRDefault="008D78E2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Прокурору Пензенского района</w:t>
            </w:r>
          </w:p>
          <w:p w:rsidR="008D78E2" w:rsidRDefault="008D78E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Д. С. </w:t>
            </w:r>
            <w:proofErr w:type="spellStart"/>
            <w:r>
              <w:rPr>
                <w:sz w:val="28"/>
                <w:szCs w:val="28"/>
              </w:rPr>
              <w:t>Оникиенко</w:t>
            </w:r>
            <w:proofErr w:type="spellEnd"/>
          </w:p>
        </w:tc>
        <w:tc>
          <w:tcPr>
            <w:tcW w:w="284" w:type="dxa"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8D78E2" w:rsidRDefault="008D78E2">
            <w:pPr>
              <w:keepNext/>
              <w:spacing w:after="200"/>
              <w:rPr>
                <w:sz w:val="28"/>
                <w:szCs w:val="28"/>
              </w:rPr>
            </w:pPr>
          </w:p>
        </w:tc>
      </w:tr>
      <w:tr w:rsidR="008D78E2" w:rsidTr="008D78E2">
        <w:trPr>
          <w:trHeight w:val="156"/>
        </w:trPr>
        <w:tc>
          <w:tcPr>
            <w:tcW w:w="2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78E2" w:rsidRDefault="008D78E2">
            <w:pPr>
              <w:keepNext/>
              <w:spacing w:after="20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</w:rPr>
              <w:t>26.02.2020</w:t>
            </w:r>
          </w:p>
        </w:tc>
        <w:tc>
          <w:tcPr>
            <w:tcW w:w="448" w:type="dxa"/>
            <w:hideMark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  <w:r>
              <w:t>№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78E2" w:rsidRDefault="008D78E2">
            <w:pPr>
              <w:keepNext/>
              <w:spacing w:after="20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</w:rPr>
              <w:t>6</w:t>
            </w:r>
          </w:p>
        </w:tc>
        <w:tc>
          <w:tcPr>
            <w:tcW w:w="5364" w:type="dxa"/>
            <w:gridSpan w:val="3"/>
            <w:vMerge w:val="restart"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</w:tr>
      <w:tr w:rsidR="008D78E2" w:rsidTr="008D78E2">
        <w:trPr>
          <w:trHeight w:val="156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D78E2" w:rsidRDefault="008D78E2">
            <w:pPr>
              <w:keepNext/>
              <w:spacing w:after="200"/>
              <w:ind w:left="-120"/>
              <w:rPr>
                <w:sz w:val="22"/>
                <w:szCs w:val="22"/>
              </w:rPr>
            </w:pPr>
            <w:r>
              <w:t>На №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  <w:tc>
          <w:tcPr>
            <w:tcW w:w="448" w:type="dxa"/>
            <w:hideMark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  <w:r>
              <w:t>от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  <w:tc>
          <w:tcPr>
            <w:tcW w:w="6759" w:type="dxa"/>
            <w:gridSpan w:val="3"/>
            <w:vMerge/>
            <w:vAlign w:val="center"/>
            <w:hideMark/>
          </w:tcPr>
          <w:p w:rsidR="008D78E2" w:rsidRDefault="008D78E2">
            <w:pPr>
              <w:rPr>
                <w:sz w:val="22"/>
                <w:szCs w:val="22"/>
              </w:rPr>
            </w:pPr>
          </w:p>
        </w:tc>
      </w:tr>
      <w:tr w:rsidR="008D78E2" w:rsidTr="008D78E2">
        <w:trPr>
          <w:trHeight w:val="156"/>
        </w:trPr>
        <w:tc>
          <w:tcPr>
            <w:tcW w:w="1946" w:type="dxa"/>
            <w:gridSpan w:val="2"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  <w:tc>
          <w:tcPr>
            <w:tcW w:w="1111" w:type="dxa"/>
            <w:gridSpan w:val="3"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  <w:tc>
          <w:tcPr>
            <w:tcW w:w="1587" w:type="dxa"/>
          </w:tcPr>
          <w:p w:rsidR="008D78E2" w:rsidRDefault="008D78E2">
            <w:pPr>
              <w:keepNext/>
              <w:spacing w:after="200"/>
              <w:rPr>
                <w:sz w:val="22"/>
                <w:szCs w:val="22"/>
              </w:rPr>
            </w:pPr>
          </w:p>
        </w:tc>
        <w:tc>
          <w:tcPr>
            <w:tcW w:w="6759" w:type="dxa"/>
            <w:gridSpan w:val="3"/>
            <w:vMerge/>
            <w:vAlign w:val="center"/>
            <w:hideMark/>
          </w:tcPr>
          <w:p w:rsidR="008D78E2" w:rsidRDefault="008D78E2">
            <w:pPr>
              <w:rPr>
                <w:sz w:val="22"/>
                <w:szCs w:val="22"/>
              </w:rPr>
            </w:pPr>
          </w:p>
        </w:tc>
      </w:tr>
    </w:tbl>
    <w:p w:rsidR="008D78E2" w:rsidRDefault="008D78E2" w:rsidP="008D78E2">
      <w:pPr>
        <w:jc w:val="both"/>
        <w:rPr>
          <w:sz w:val="28"/>
          <w:szCs w:val="28"/>
        </w:rPr>
      </w:pPr>
    </w:p>
    <w:p w:rsidR="008D78E2" w:rsidRDefault="008D78E2" w:rsidP="008D7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местного самоуправления Старокаменского сельсовета Пензенского района Пензенской области направляет в Ваш адрес для согласования  проект решения «Об утверждении местных  нормативов градостроительного проектирования Старокаменского сельсовета Пензенского района Пензенской области».</w:t>
      </w:r>
    </w:p>
    <w:p w:rsidR="008D78E2" w:rsidRDefault="008D78E2" w:rsidP="008D78E2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kern w:val="28"/>
          <w:sz w:val="28"/>
          <w:szCs w:val="28"/>
        </w:rPr>
        <w:t>Приложение: проект  решения на 23 л. в 1 экз.</w:t>
      </w:r>
    </w:p>
    <w:p w:rsidR="008D78E2" w:rsidRDefault="008D78E2" w:rsidP="008D78E2">
      <w:pPr>
        <w:pStyle w:val="aa"/>
        <w:ind w:firstLine="709"/>
        <w:jc w:val="both"/>
        <w:rPr>
          <w:sz w:val="28"/>
          <w:szCs w:val="28"/>
        </w:rPr>
      </w:pPr>
    </w:p>
    <w:p w:rsidR="008D78E2" w:rsidRDefault="008D78E2" w:rsidP="008D78E2">
      <w:pPr>
        <w:pStyle w:val="aa"/>
        <w:jc w:val="both"/>
      </w:pPr>
      <w:r>
        <w:rPr>
          <w:sz w:val="28"/>
          <w:szCs w:val="28"/>
        </w:rPr>
        <w:t xml:space="preserve">  </w:t>
      </w:r>
    </w:p>
    <w:p w:rsidR="008D78E2" w:rsidRDefault="008D78E2" w:rsidP="008D78E2"/>
    <w:p w:rsidR="008D78E2" w:rsidRDefault="008D78E2" w:rsidP="008D78E2">
      <w:pPr>
        <w:rPr>
          <w:sz w:val="28"/>
          <w:szCs w:val="28"/>
        </w:rPr>
      </w:pPr>
      <w:r>
        <w:rPr>
          <w:sz w:val="28"/>
          <w:szCs w:val="28"/>
        </w:rPr>
        <w:t>Глава Старокаменского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И.А. Вдовин                                              </w:t>
      </w:r>
    </w:p>
    <w:p w:rsidR="008D78E2" w:rsidRDefault="008D78E2" w:rsidP="008D78E2">
      <w:pPr>
        <w:rPr>
          <w:sz w:val="22"/>
          <w:szCs w:val="22"/>
        </w:rPr>
      </w:pPr>
    </w:p>
    <w:p w:rsidR="008D78E2" w:rsidRDefault="008D78E2" w:rsidP="008D78E2"/>
    <w:p w:rsidR="008D78E2" w:rsidRDefault="008D78E2" w:rsidP="008D78E2"/>
    <w:p w:rsidR="008D78E2" w:rsidRDefault="008D78E2" w:rsidP="008D78E2"/>
    <w:p w:rsidR="008D78E2" w:rsidRDefault="008D78E2" w:rsidP="008D78E2"/>
    <w:p w:rsidR="008D78E2" w:rsidRDefault="008D78E2" w:rsidP="008D78E2">
      <w:r>
        <w:t xml:space="preserve">Исп.: </w:t>
      </w:r>
      <w:proofErr w:type="spellStart"/>
      <w:r>
        <w:t>Высочкина</w:t>
      </w:r>
      <w:proofErr w:type="spellEnd"/>
      <w:r>
        <w:t xml:space="preserve"> Е.И.,38-90-49</w:t>
      </w:r>
    </w:p>
    <w:p w:rsidR="008D78E2" w:rsidRDefault="008D78E2" w:rsidP="004C7D32">
      <w:pPr>
        <w:jc w:val="right"/>
      </w:pPr>
    </w:p>
    <w:p w:rsidR="004C7D32" w:rsidRDefault="004C7D32" w:rsidP="004C7D32">
      <w:pPr>
        <w:jc w:val="right"/>
      </w:pPr>
      <w:r>
        <w:t>ПРОЕКТ</w:t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4C7D32" w:rsidTr="004C7D32">
        <w:tc>
          <w:tcPr>
            <w:tcW w:w="9606" w:type="dxa"/>
            <w:hideMark/>
          </w:tcPr>
          <w:p w:rsidR="004C7D32" w:rsidRDefault="004C7D3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КОМИТЕТ МЕСТНОГО САМОУПРАВЛЕНИЯ</w:t>
            </w:r>
          </w:p>
          <w:p w:rsidR="004C7D32" w:rsidRDefault="004C7D3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СТАРОКАМЕНСКОГО СЕЛЬСОВЕТА ПЕНЗЕНСКОГО РАЙОНА</w:t>
            </w:r>
          </w:p>
          <w:p w:rsidR="004C7D32" w:rsidRDefault="004C7D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ПЕНЗЕНСКОЙ ОБЛАСТИ</w:t>
            </w:r>
          </w:p>
        </w:tc>
      </w:tr>
      <w:tr w:rsidR="004C7D32" w:rsidTr="004C7D32">
        <w:trPr>
          <w:trHeight w:val="107"/>
        </w:trPr>
        <w:tc>
          <w:tcPr>
            <w:tcW w:w="9606" w:type="dxa"/>
          </w:tcPr>
          <w:p w:rsidR="004C7D32" w:rsidRDefault="004C7D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C7D32" w:rsidTr="004C7D32">
        <w:tc>
          <w:tcPr>
            <w:tcW w:w="9606" w:type="dxa"/>
          </w:tcPr>
          <w:p w:rsidR="004C7D32" w:rsidRDefault="004C7D32">
            <w:pPr>
              <w:pStyle w:val="3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color w:val="000000"/>
                <w:sz w:val="28"/>
                <w:szCs w:val="28"/>
              </w:rPr>
              <w:t>СЕДЬМОГО СОЗЫВА</w:t>
            </w:r>
          </w:p>
          <w:p w:rsidR="004C7D32" w:rsidRDefault="004C7D32">
            <w:pPr>
              <w:pStyle w:val="3"/>
              <w:rPr>
                <w:rFonts w:eastAsiaTheme="minorEastAsia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Theme="minorEastAsia"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eastAsiaTheme="minorEastAsia"/>
                <w:color w:val="000000"/>
                <w:sz w:val="28"/>
                <w:szCs w:val="28"/>
              </w:rPr>
              <w:t xml:space="preserve"> Е Ш Е Н И Е</w:t>
            </w:r>
          </w:p>
          <w:p w:rsidR="004C7D32" w:rsidRDefault="004C7D32">
            <w:pPr>
              <w:jc w:val="center"/>
              <w:rPr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Spec="center" w:tblpY="-45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84"/>
              <w:gridCol w:w="2835"/>
              <w:gridCol w:w="397"/>
              <w:gridCol w:w="1162"/>
            </w:tblGrid>
            <w:tr w:rsidR="004C7D32">
              <w:tc>
                <w:tcPr>
                  <w:tcW w:w="284" w:type="dxa"/>
                  <w:vAlign w:val="bottom"/>
                </w:tcPr>
                <w:p w:rsidR="004C7D32" w:rsidRDefault="004C7D32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4C7D32" w:rsidRDefault="004C7D3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97" w:type="dxa"/>
                  <w:vAlign w:val="bottom"/>
                  <w:hideMark/>
                </w:tcPr>
                <w:p w:rsidR="004C7D32" w:rsidRDefault="004C7D3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4C7D32" w:rsidRDefault="004C7D3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C7D32">
              <w:tc>
                <w:tcPr>
                  <w:tcW w:w="4678" w:type="dxa"/>
                  <w:gridSpan w:val="4"/>
                </w:tcPr>
                <w:p w:rsidR="004C7D32" w:rsidRDefault="004C7D32">
                  <w:pPr>
                    <w:rPr>
                      <w:color w:val="000000"/>
                      <w:sz w:val="24"/>
                      <w:szCs w:val="28"/>
                    </w:rPr>
                  </w:pPr>
                </w:p>
                <w:p w:rsidR="004C7D32" w:rsidRDefault="004C7D3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  <w:r>
                    <w:rPr>
                      <w:color w:val="000000"/>
                    </w:rPr>
                    <w:t>. Старая Каменка</w:t>
                  </w:r>
                </w:p>
              </w:tc>
            </w:tr>
          </w:tbl>
          <w:p w:rsidR="004C7D32" w:rsidRDefault="004C7D32">
            <w:pPr>
              <w:jc w:val="center"/>
              <w:rPr>
                <w:sz w:val="24"/>
                <w:szCs w:val="24"/>
              </w:rPr>
            </w:pPr>
          </w:p>
        </w:tc>
      </w:tr>
    </w:tbl>
    <w:p w:rsidR="004C7D32" w:rsidRDefault="004C7D32" w:rsidP="004C7D32">
      <w:pPr>
        <w:ind w:firstLine="708"/>
        <w:jc w:val="both"/>
        <w:rPr>
          <w:sz w:val="28"/>
          <w:szCs w:val="28"/>
        </w:rPr>
      </w:pPr>
    </w:p>
    <w:p w:rsidR="004C7D32" w:rsidRDefault="004C7D32" w:rsidP="004C7D3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 утверждении</w:t>
      </w:r>
      <w:r w:rsidR="00DA108E">
        <w:rPr>
          <w:b/>
          <w:sz w:val="28"/>
          <w:szCs w:val="28"/>
        </w:rPr>
        <w:t xml:space="preserve"> местных </w:t>
      </w:r>
      <w:r>
        <w:rPr>
          <w:b/>
          <w:sz w:val="28"/>
          <w:szCs w:val="28"/>
        </w:rPr>
        <w:t xml:space="preserve"> нормативов градостроительного проектирования Старокаменского сельсовета Пензенского района Пензенской области</w:t>
      </w:r>
    </w:p>
    <w:p w:rsidR="004C7D32" w:rsidRDefault="004C7D32" w:rsidP="004C7D32">
      <w:pPr>
        <w:ind w:firstLine="708"/>
        <w:jc w:val="center"/>
        <w:rPr>
          <w:b/>
          <w:sz w:val="28"/>
          <w:szCs w:val="28"/>
        </w:rPr>
      </w:pPr>
    </w:p>
    <w:p w:rsidR="004C7D32" w:rsidRDefault="004C7D32" w:rsidP="004C7D32">
      <w:pPr>
        <w:ind w:firstLine="708"/>
        <w:jc w:val="both"/>
        <w:rPr>
          <w:rFonts w:eastAsiaTheme="minorEastAsia"/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</w:t>
      </w:r>
      <w:hyperlink r:id="rId8" w:anchor="block_57" w:history="1">
        <w:r>
          <w:rPr>
            <w:rStyle w:val="afc"/>
            <w:sz w:val="28"/>
            <w:szCs w:val="28"/>
          </w:rPr>
          <w:t>статьи 8</w:t>
        </w:r>
      </w:hyperlink>
      <w:r>
        <w:rPr>
          <w:sz w:val="28"/>
          <w:szCs w:val="28"/>
        </w:rPr>
        <w:t xml:space="preserve"> Градостроительного кодекса Российской Федерации, руководствуясь </w:t>
      </w:r>
      <w:hyperlink r:id="rId9" w:anchor="block_5" w:history="1">
        <w:r>
          <w:rPr>
            <w:rStyle w:val="afc"/>
            <w:sz w:val="28"/>
            <w:szCs w:val="28"/>
          </w:rPr>
          <w:t>статьей 5</w:t>
        </w:r>
      </w:hyperlink>
      <w:r>
        <w:rPr>
          <w:sz w:val="28"/>
          <w:szCs w:val="28"/>
        </w:rPr>
        <w:t xml:space="preserve"> Федерального закона от 29 декабря 2004 года N 191-ФЗ "О введении в действие Градостроительного кодекса Российской Федерации", </w:t>
      </w:r>
      <w:hyperlink r:id="rId10" w:history="1">
        <w:r>
          <w:rPr>
            <w:rStyle w:val="afc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6 октября 2003 года N 131-ФЗ "Об общих принципах организации местного самоуправления в Российской Федерации", Уставом Старокаменского сельсовета Пензенского района Пензенской области, </w:t>
      </w:r>
      <w:proofErr w:type="gramEnd"/>
    </w:p>
    <w:p w:rsidR="004C7D32" w:rsidRDefault="004C7D32" w:rsidP="004C7D32">
      <w:pPr>
        <w:ind w:firstLine="708"/>
        <w:jc w:val="both"/>
        <w:rPr>
          <w:sz w:val="28"/>
          <w:szCs w:val="28"/>
        </w:rPr>
      </w:pPr>
    </w:p>
    <w:p w:rsidR="004C7D32" w:rsidRDefault="004C7D32" w:rsidP="004C7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местного самоуправления Старокаменского сельсовета Пензенского района решил:</w:t>
      </w:r>
    </w:p>
    <w:p w:rsidR="004C7D32" w:rsidRDefault="004C7D32" w:rsidP="004C7D32">
      <w:pPr>
        <w:jc w:val="center"/>
        <w:rPr>
          <w:b/>
          <w:sz w:val="28"/>
          <w:szCs w:val="28"/>
        </w:rPr>
      </w:pPr>
    </w:p>
    <w:p w:rsidR="004C7D32" w:rsidRDefault="004C7D32" w:rsidP="004C7D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прилагаемые местные нормативы градостроительного проектирования Старокаменского сельсовета Пензенского района Пензенской области</w:t>
      </w:r>
      <w:r w:rsidR="00DA108E">
        <w:rPr>
          <w:sz w:val="28"/>
          <w:szCs w:val="28"/>
        </w:rPr>
        <w:t>.</w:t>
      </w:r>
    </w:p>
    <w:p w:rsidR="004C7D32" w:rsidRDefault="004C7D32" w:rsidP="004C7D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Старокаменского сельсовета Пензенского района Пензенской области  «</w:t>
      </w:r>
      <w:proofErr w:type="spellStart"/>
      <w:r>
        <w:rPr>
          <w:sz w:val="28"/>
          <w:szCs w:val="28"/>
        </w:rPr>
        <w:t>Старокаменские</w:t>
      </w:r>
      <w:proofErr w:type="spellEnd"/>
      <w:r>
        <w:rPr>
          <w:sz w:val="28"/>
          <w:szCs w:val="28"/>
        </w:rPr>
        <w:t xml:space="preserve"> вести».</w:t>
      </w:r>
    </w:p>
    <w:p w:rsidR="00DA108E" w:rsidRPr="00DA108E" w:rsidRDefault="00DA108E" w:rsidP="00DA10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Pr="00DA108E">
        <w:rPr>
          <w:sz w:val="28"/>
          <w:szCs w:val="28"/>
        </w:rPr>
        <w:t>Решение Комитета местного самоуправления Старокаменского сельсовета Пензенского района пензенской области «Об утверждении нормативов градостроительного проектирования Старокаменского сельсовета Пензенского района Пензенской области</w:t>
      </w:r>
      <w:r>
        <w:rPr>
          <w:sz w:val="28"/>
          <w:szCs w:val="28"/>
        </w:rPr>
        <w:t>» от 28.12.2015г. № 117/29-6 считать утратившим силу.</w:t>
      </w:r>
    </w:p>
    <w:p w:rsidR="004C7D32" w:rsidRDefault="00DA108E" w:rsidP="00E35A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C7D32">
        <w:rPr>
          <w:sz w:val="28"/>
          <w:szCs w:val="28"/>
        </w:rPr>
        <w:t>. Настоящее решение вступает в силу после дня его официального опубликования.</w:t>
      </w:r>
    </w:p>
    <w:p w:rsidR="001A0C46" w:rsidRDefault="001A0C46" w:rsidP="001A0C46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Старокаменского сельсовета  Пензенского района Пензенской области.</w:t>
      </w:r>
    </w:p>
    <w:p w:rsidR="001A0C46" w:rsidRDefault="001A0C46" w:rsidP="00E35A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5A55" w:rsidRDefault="00E35A55" w:rsidP="00E35A55">
      <w:pPr>
        <w:rPr>
          <w:sz w:val="28"/>
          <w:szCs w:val="28"/>
        </w:rPr>
      </w:pPr>
    </w:p>
    <w:p w:rsidR="00E35A55" w:rsidRDefault="00E35A55" w:rsidP="00E35A55">
      <w:pPr>
        <w:rPr>
          <w:sz w:val="28"/>
          <w:szCs w:val="28"/>
        </w:rPr>
        <w:sectPr w:rsidR="00E35A55">
          <w:pgSz w:w="11906" w:h="16838"/>
          <w:pgMar w:top="719" w:right="851" w:bottom="709" w:left="1418" w:header="709" w:footer="709" w:gutter="0"/>
          <w:cols w:space="720"/>
        </w:sectPr>
      </w:pPr>
      <w:r>
        <w:rPr>
          <w:sz w:val="28"/>
          <w:szCs w:val="28"/>
        </w:rPr>
        <w:t>Глава Старокаменского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И. А. Вдов</w:t>
      </w:r>
      <w:r w:rsidR="000E08A2">
        <w:rPr>
          <w:sz w:val="28"/>
          <w:szCs w:val="28"/>
        </w:rPr>
        <w:t>ин</w:t>
      </w:r>
    </w:p>
    <w:p w:rsidR="00CC53E2" w:rsidRDefault="00CC53E2" w:rsidP="000E08A2">
      <w:pPr>
        <w:pStyle w:val="af6"/>
        <w:spacing w:line="235" w:lineRule="auto"/>
        <w:rPr>
          <w:rFonts w:ascii="Times New Roman" w:hAnsi="Times New Roman" w:cs="Times New Roman"/>
          <w:sz w:val="24"/>
          <w:szCs w:val="24"/>
        </w:rPr>
      </w:pPr>
    </w:p>
    <w:p w:rsidR="003B0A15" w:rsidRPr="00152CCF" w:rsidRDefault="003B0A15" w:rsidP="003B0A15">
      <w:pPr>
        <w:pStyle w:val="af6"/>
        <w:spacing w:line="235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2CC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B0A15" w:rsidRDefault="003B0A15" w:rsidP="003B0A15">
      <w:pPr>
        <w:pStyle w:val="af6"/>
        <w:spacing w:line="235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152CCF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Решен</w:t>
      </w:r>
      <w:r w:rsidR="00AD5C2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ю Комитета местного самоуправления Старокаменского </w:t>
      </w:r>
    </w:p>
    <w:p w:rsidR="003B0A15" w:rsidRPr="00152CCF" w:rsidRDefault="003B0A15" w:rsidP="003B0A15">
      <w:pPr>
        <w:pStyle w:val="af6"/>
        <w:spacing w:line="235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152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Пензенского района </w:t>
      </w:r>
      <w:r w:rsidRPr="00152CCF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3B0A15" w:rsidRPr="00152CCF" w:rsidRDefault="003B0A15" w:rsidP="003B0A15">
      <w:pPr>
        <w:pStyle w:val="ConsPlusNormal"/>
        <w:spacing w:line="235" w:lineRule="auto"/>
        <w:ind w:left="5670"/>
        <w:jc w:val="right"/>
        <w:rPr>
          <w:rFonts w:cs="Times New Roman"/>
        </w:rPr>
      </w:pPr>
      <w:r w:rsidRPr="00152CCF">
        <w:rPr>
          <w:rFonts w:cs="Times New Roman"/>
        </w:rPr>
        <w:t xml:space="preserve">от </w:t>
      </w:r>
      <w:r>
        <w:rPr>
          <w:rFonts w:cs="Times New Roman"/>
        </w:rPr>
        <w:t xml:space="preserve">                  </w:t>
      </w:r>
      <w:r w:rsidRPr="00152CCF">
        <w:rPr>
          <w:rFonts w:eastAsia="Times New Roman" w:cs="Times New Roman"/>
          <w:lang w:eastAsia="ru-RU"/>
        </w:rPr>
        <w:t>№</w:t>
      </w:r>
    </w:p>
    <w:p w:rsidR="003B0A15" w:rsidRPr="00152CCF" w:rsidRDefault="003B0A15" w:rsidP="003B0A15">
      <w:pPr>
        <w:pStyle w:val="ConsPlusNormal"/>
        <w:spacing w:line="235" w:lineRule="auto"/>
        <w:jc w:val="both"/>
        <w:rPr>
          <w:rFonts w:cs="Times New Roman"/>
        </w:rPr>
      </w:pPr>
    </w:p>
    <w:p w:rsidR="003B0A15" w:rsidRPr="00152CCF" w:rsidRDefault="003B0A15" w:rsidP="003B0A15">
      <w:pPr>
        <w:pStyle w:val="ConsPlusNormal"/>
        <w:spacing w:line="235" w:lineRule="auto"/>
        <w:jc w:val="both"/>
        <w:rPr>
          <w:rFonts w:cs="Times New Roman"/>
        </w:rPr>
      </w:pPr>
    </w:p>
    <w:p w:rsidR="003B0A15" w:rsidRPr="00152CCF" w:rsidRDefault="003B0A15" w:rsidP="003B0A15">
      <w:pPr>
        <w:pStyle w:val="ConsPlusTitle"/>
        <w:spacing w:line="235" w:lineRule="auto"/>
        <w:jc w:val="center"/>
        <w:rPr>
          <w:rFonts w:ascii="Times New Roman" w:hAnsi="Times New Roman" w:cs="Times New Roman"/>
          <w:szCs w:val="24"/>
        </w:rPr>
      </w:pPr>
      <w:bookmarkStart w:id="0" w:name="P33"/>
      <w:bookmarkEnd w:id="0"/>
      <w:r>
        <w:rPr>
          <w:rFonts w:ascii="Times New Roman" w:hAnsi="Times New Roman" w:cs="Times New Roman"/>
          <w:szCs w:val="24"/>
        </w:rPr>
        <w:t>Местные</w:t>
      </w:r>
      <w:r w:rsidRPr="00152CCF">
        <w:rPr>
          <w:rFonts w:ascii="Times New Roman" w:hAnsi="Times New Roman" w:cs="Times New Roman"/>
          <w:szCs w:val="24"/>
        </w:rPr>
        <w:t xml:space="preserve"> нормативы</w:t>
      </w:r>
    </w:p>
    <w:p w:rsidR="003B0A15" w:rsidRPr="00152CCF" w:rsidRDefault="003B0A15" w:rsidP="003B0A15">
      <w:pPr>
        <w:pStyle w:val="ConsPlusTitle"/>
        <w:spacing w:line="235" w:lineRule="auto"/>
        <w:jc w:val="center"/>
        <w:rPr>
          <w:rFonts w:ascii="Times New Roman" w:hAnsi="Times New Roman" w:cs="Times New Roman"/>
          <w:szCs w:val="24"/>
        </w:rPr>
      </w:pPr>
      <w:r w:rsidRPr="00152CCF">
        <w:rPr>
          <w:rFonts w:ascii="Times New Roman" w:hAnsi="Times New Roman" w:cs="Times New Roman"/>
          <w:szCs w:val="24"/>
        </w:rPr>
        <w:t xml:space="preserve">градостроительного проектирования </w:t>
      </w:r>
      <w:r>
        <w:rPr>
          <w:rFonts w:ascii="Times New Roman" w:hAnsi="Times New Roman" w:cs="Times New Roman"/>
          <w:szCs w:val="24"/>
        </w:rPr>
        <w:t xml:space="preserve">Старокаменского сельсовета Пензенского района </w:t>
      </w:r>
      <w:r w:rsidRPr="00152CCF">
        <w:rPr>
          <w:rFonts w:ascii="Times New Roman" w:hAnsi="Times New Roman" w:cs="Times New Roman"/>
          <w:szCs w:val="24"/>
        </w:rPr>
        <w:t>Пензенской области</w:t>
      </w:r>
    </w:p>
    <w:p w:rsidR="003B0A15" w:rsidRPr="00152CCF" w:rsidRDefault="003B0A15" w:rsidP="003B0A15">
      <w:pPr>
        <w:pStyle w:val="11"/>
        <w:numPr>
          <w:ilvl w:val="0"/>
          <w:numId w:val="3"/>
        </w:numPr>
        <w:spacing w:line="235" w:lineRule="auto"/>
        <w:jc w:val="center"/>
        <w:rPr>
          <w:rFonts w:ascii="Times New Roman" w:hAnsi="Times New Roman" w:cs="Times New Roman"/>
        </w:rPr>
      </w:pPr>
      <w:bookmarkStart w:id="1" w:name="__RefHeading___Toc27729_3578142504"/>
      <w:bookmarkEnd w:id="1"/>
      <w:r w:rsidRPr="00152CCF">
        <w:rPr>
          <w:rStyle w:val="af"/>
          <w:rFonts w:ascii="Times New Roman" w:hAnsi="Times New Roman" w:cs="Times New Roman"/>
          <w:sz w:val="24"/>
          <w:szCs w:val="24"/>
        </w:rPr>
        <w:t>1. Основная часть</w:t>
      </w:r>
    </w:p>
    <w:p w:rsidR="003B0A15" w:rsidRPr="00152CCF" w:rsidRDefault="003B0A15" w:rsidP="003B0A15">
      <w:pPr>
        <w:pStyle w:val="af6"/>
        <w:spacing w:line="235" w:lineRule="auto"/>
        <w:ind w:firstLine="624"/>
        <w:jc w:val="both"/>
        <w:rPr>
          <w:rFonts w:ascii="Times New Roman" w:hAnsi="Times New Roman" w:cs="Times New Roman"/>
        </w:rPr>
      </w:pPr>
      <w:bookmarkStart w:id="2" w:name="__RefHeading___Toc27731_3578142504"/>
      <w:bookmarkEnd w:id="2"/>
      <w:r w:rsidRPr="00152CCF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152CCF">
        <w:rPr>
          <w:rFonts w:ascii="Times New Roman" w:hAnsi="Times New Roman" w:cs="Times New Roman"/>
          <w:sz w:val="24"/>
          <w:szCs w:val="24"/>
        </w:rPr>
        <w:t xml:space="preserve">асчетные показатели минимально допустимого уровня обеспеченности объектами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152CCF">
        <w:rPr>
          <w:rFonts w:ascii="Times New Roman" w:hAnsi="Times New Roman" w:cs="Times New Roman"/>
          <w:sz w:val="24"/>
          <w:szCs w:val="24"/>
        </w:rPr>
        <w:t xml:space="preserve"> значения населения </w:t>
      </w:r>
      <w:r>
        <w:rPr>
          <w:rFonts w:ascii="Times New Roman" w:hAnsi="Times New Roman" w:cs="Times New Roman"/>
          <w:sz w:val="24"/>
          <w:szCs w:val="24"/>
        </w:rPr>
        <w:t xml:space="preserve">Старокаменского сельсовета Пензенского района </w:t>
      </w:r>
      <w:r w:rsidRPr="00152CCF">
        <w:rPr>
          <w:rFonts w:ascii="Times New Roman" w:hAnsi="Times New Roman" w:cs="Times New Roman"/>
          <w:sz w:val="24"/>
          <w:szCs w:val="24"/>
        </w:rPr>
        <w:t xml:space="preserve">Пензенской области и расчетные показатели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  <w:sz w:val="24"/>
          <w:szCs w:val="24"/>
        </w:rPr>
        <w:t>Старокаменского сельсовета Пензенского района</w:t>
      </w:r>
      <w:r w:rsidRPr="00152C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152C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B0A15" w:rsidRDefault="003B0A15" w:rsidP="003B0A15">
      <w:pPr>
        <w:pStyle w:val="af6"/>
        <w:spacing w:line="235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0A15" w:rsidRDefault="003B0A15" w:rsidP="003B0A15">
      <w:pPr>
        <w:pStyle w:val="21"/>
        <w:numPr>
          <w:ilvl w:val="1"/>
          <w:numId w:val="3"/>
        </w:numPr>
        <w:spacing w:before="0" w:line="235" w:lineRule="auto"/>
        <w:jc w:val="center"/>
        <w:rPr>
          <w:rFonts w:ascii="Times New Roman" w:hAnsi="Times New Roman"/>
          <w:sz w:val="24"/>
          <w:szCs w:val="24"/>
        </w:rPr>
      </w:pPr>
      <w:bookmarkStart w:id="3" w:name="__RefHeading___Toc27733_3578142504"/>
      <w:bookmarkEnd w:id="3"/>
      <w:r>
        <w:rPr>
          <w:rFonts w:ascii="Times New Roman" w:hAnsi="Times New Roman"/>
          <w:sz w:val="24"/>
          <w:szCs w:val="24"/>
        </w:rPr>
        <w:t>1.1. Объекты в области транспорта (железнодорожный, водный, воздушный транспорт), автомобильные дороги местного значения</w:t>
      </w:r>
    </w:p>
    <w:tbl>
      <w:tblPr>
        <w:tblStyle w:val="afa"/>
        <w:tblW w:w="9729" w:type="dxa"/>
        <w:tblInd w:w="108" w:type="dxa"/>
        <w:tblLayout w:type="fixed"/>
        <w:tblLook w:val="0000"/>
      </w:tblPr>
      <w:tblGrid>
        <w:gridCol w:w="709"/>
        <w:gridCol w:w="2231"/>
        <w:gridCol w:w="1932"/>
        <w:gridCol w:w="2074"/>
        <w:gridCol w:w="1559"/>
        <w:gridCol w:w="1224"/>
      </w:tblGrid>
      <w:tr w:rsidR="003B0A15" w:rsidRPr="00152CCF" w:rsidTr="004A51CF">
        <w:tc>
          <w:tcPr>
            <w:tcW w:w="709" w:type="dxa"/>
            <w:vMerge w:val="restart"/>
          </w:tcPr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>№</w:t>
            </w:r>
          </w:p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proofErr w:type="spellStart"/>
            <w:proofErr w:type="gramStart"/>
            <w:r w:rsidRPr="00152CCF">
              <w:rPr>
                <w:sz w:val="24"/>
              </w:rPr>
              <w:t>п</w:t>
            </w:r>
            <w:proofErr w:type="spellEnd"/>
            <w:proofErr w:type="gramEnd"/>
            <w:r w:rsidRPr="00152CCF">
              <w:rPr>
                <w:sz w:val="24"/>
              </w:rPr>
              <w:t>/</w:t>
            </w:r>
            <w:proofErr w:type="spellStart"/>
            <w:r w:rsidRPr="00152CCF">
              <w:rPr>
                <w:sz w:val="24"/>
              </w:rPr>
              <w:t>п</w:t>
            </w:r>
            <w:proofErr w:type="spellEnd"/>
          </w:p>
        </w:tc>
        <w:tc>
          <w:tcPr>
            <w:tcW w:w="2231" w:type="dxa"/>
            <w:vMerge w:val="restart"/>
          </w:tcPr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 xml:space="preserve">Наименование </w:t>
            </w:r>
          </w:p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 xml:space="preserve">объекта </w:t>
            </w:r>
          </w:p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</w:p>
        </w:tc>
        <w:tc>
          <w:tcPr>
            <w:tcW w:w="4006" w:type="dxa"/>
            <w:gridSpan w:val="2"/>
          </w:tcPr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783" w:type="dxa"/>
            <w:gridSpan w:val="2"/>
          </w:tcPr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B0A15" w:rsidRPr="00152CCF" w:rsidTr="004A51CF">
        <w:tc>
          <w:tcPr>
            <w:tcW w:w="709" w:type="dxa"/>
            <w:vMerge/>
          </w:tcPr>
          <w:p w:rsidR="003B0A15" w:rsidRPr="00152CCF" w:rsidRDefault="003B0A15" w:rsidP="004A51CF">
            <w:pPr>
              <w:spacing w:line="235" w:lineRule="auto"/>
              <w:rPr>
                <w:sz w:val="24"/>
              </w:rPr>
            </w:pPr>
          </w:p>
        </w:tc>
        <w:tc>
          <w:tcPr>
            <w:tcW w:w="2231" w:type="dxa"/>
            <w:vMerge/>
          </w:tcPr>
          <w:p w:rsidR="003B0A15" w:rsidRPr="00152CCF" w:rsidRDefault="003B0A15" w:rsidP="004A51CF">
            <w:pPr>
              <w:spacing w:line="235" w:lineRule="auto"/>
              <w:rPr>
                <w:sz w:val="24"/>
              </w:rPr>
            </w:pPr>
          </w:p>
        </w:tc>
        <w:tc>
          <w:tcPr>
            <w:tcW w:w="1932" w:type="dxa"/>
          </w:tcPr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>единица</w:t>
            </w:r>
          </w:p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>измерения</w:t>
            </w:r>
          </w:p>
        </w:tc>
        <w:tc>
          <w:tcPr>
            <w:tcW w:w="2074" w:type="dxa"/>
          </w:tcPr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>величина</w:t>
            </w:r>
          </w:p>
        </w:tc>
        <w:tc>
          <w:tcPr>
            <w:tcW w:w="1559" w:type="dxa"/>
          </w:tcPr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>единица</w:t>
            </w:r>
          </w:p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>измерения</w:t>
            </w:r>
          </w:p>
        </w:tc>
        <w:tc>
          <w:tcPr>
            <w:tcW w:w="1224" w:type="dxa"/>
          </w:tcPr>
          <w:p w:rsidR="003B0A15" w:rsidRPr="00152CCF" w:rsidRDefault="003B0A15" w:rsidP="004A51CF">
            <w:pPr>
              <w:spacing w:line="235" w:lineRule="auto"/>
              <w:jc w:val="center"/>
              <w:rPr>
                <w:sz w:val="24"/>
              </w:rPr>
            </w:pPr>
            <w:r w:rsidRPr="00152CCF">
              <w:rPr>
                <w:sz w:val="24"/>
              </w:rPr>
              <w:t>величина</w:t>
            </w:r>
          </w:p>
        </w:tc>
      </w:tr>
    </w:tbl>
    <w:p w:rsidR="003B0A15" w:rsidRPr="00B209AB" w:rsidRDefault="003B0A15" w:rsidP="003B0A15">
      <w:pPr>
        <w:spacing w:line="235" w:lineRule="auto"/>
        <w:rPr>
          <w:sz w:val="4"/>
          <w:szCs w:val="4"/>
        </w:rPr>
      </w:pPr>
    </w:p>
    <w:tbl>
      <w:tblPr>
        <w:tblStyle w:val="afa"/>
        <w:tblW w:w="9729" w:type="dxa"/>
        <w:tblInd w:w="108" w:type="dxa"/>
        <w:tblLayout w:type="fixed"/>
        <w:tblLook w:val="0000"/>
      </w:tblPr>
      <w:tblGrid>
        <w:gridCol w:w="713"/>
        <w:gridCol w:w="2235"/>
        <w:gridCol w:w="1928"/>
        <w:gridCol w:w="2072"/>
        <w:gridCol w:w="1557"/>
        <w:gridCol w:w="1224"/>
      </w:tblGrid>
      <w:tr w:rsidR="003B0A15" w:rsidTr="004A51CF">
        <w:trPr>
          <w:tblHeader/>
        </w:trPr>
        <w:tc>
          <w:tcPr>
            <w:tcW w:w="713" w:type="dxa"/>
          </w:tcPr>
          <w:p w:rsidR="003B0A15" w:rsidRDefault="003B0A15" w:rsidP="004A51CF">
            <w:pPr>
              <w:spacing w:line="235" w:lineRule="auto"/>
              <w:jc w:val="center"/>
            </w:pPr>
            <w:r>
              <w:t>1</w:t>
            </w:r>
          </w:p>
        </w:tc>
        <w:tc>
          <w:tcPr>
            <w:tcW w:w="2235" w:type="dxa"/>
          </w:tcPr>
          <w:p w:rsidR="003B0A15" w:rsidRDefault="003B0A15" w:rsidP="004A51CF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3B0A15" w:rsidRDefault="003B0A15" w:rsidP="004A51CF">
            <w:pPr>
              <w:spacing w:line="235" w:lineRule="auto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3B0A15" w:rsidRDefault="003B0A15" w:rsidP="004A51CF">
            <w:pPr>
              <w:spacing w:line="235" w:lineRule="auto"/>
              <w:jc w:val="center"/>
            </w:pPr>
            <w:r>
              <w:t>4</w:t>
            </w:r>
          </w:p>
        </w:tc>
        <w:tc>
          <w:tcPr>
            <w:tcW w:w="1557" w:type="dxa"/>
          </w:tcPr>
          <w:p w:rsidR="003B0A15" w:rsidRDefault="003B0A15" w:rsidP="004A51CF">
            <w:pPr>
              <w:spacing w:line="235" w:lineRule="auto"/>
              <w:jc w:val="center"/>
            </w:pPr>
            <w:r>
              <w:t>5</w:t>
            </w:r>
          </w:p>
        </w:tc>
        <w:tc>
          <w:tcPr>
            <w:tcW w:w="1224" w:type="dxa"/>
          </w:tcPr>
          <w:p w:rsidR="003B0A15" w:rsidRDefault="003B0A15" w:rsidP="004A51CF">
            <w:pPr>
              <w:spacing w:line="235" w:lineRule="auto"/>
              <w:jc w:val="center"/>
            </w:pPr>
            <w:r>
              <w:t>6</w:t>
            </w:r>
          </w:p>
        </w:tc>
      </w:tr>
      <w:tr w:rsidR="003B0A15" w:rsidRPr="00D463D1" w:rsidTr="004A51CF">
        <w:tc>
          <w:tcPr>
            <w:tcW w:w="713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9016" w:type="dxa"/>
            <w:gridSpan w:val="5"/>
          </w:tcPr>
          <w:p w:rsidR="003B0A15" w:rsidRPr="00D463D1" w:rsidRDefault="003B0A15" w:rsidP="004A51CF">
            <w:pPr>
              <w:pStyle w:val="ConsPlusNormal"/>
              <w:spacing w:line="221" w:lineRule="auto"/>
              <w:rPr>
                <w:rFonts w:cs="Times New Roman"/>
              </w:rPr>
            </w:pPr>
            <w:r w:rsidRPr="00D463D1">
              <w:rPr>
                <w:rFonts w:cs="Times New Roman"/>
                <w:b/>
                <w:bCs/>
              </w:rPr>
              <w:t>Объекты местного значения сельского поселения</w:t>
            </w:r>
          </w:p>
        </w:tc>
      </w:tr>
      <w:tr w:rsidR="003B0A15" w:rsidRPr="00D463D1" w:rsidTr="004A51CF">
        <w:tc>
          <w:tcPr>
            <w:tcW w:w="713" w:type="dxa"/>
          </w:tcPr>
          <w:p w:rsidR="003B0A15" w:rsidRPr="00D463D1" w:rsidRDefault="003B0A15" w:rsidP="004A51CF">
            <w:pPr>
              <w:spacing w:line="221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D463D1">
              <w:rPr>
                <w:sz w:val="24"/>
              </w:rPr>
              <w:t>.1</w:t>
            </w:r>
          </w:p>
        </w:tc>
        <w:tc>
          <w:tcPr>
            <w:tcW w:w="2235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rPr>
                <w:rFonts w:cs="Times New Roman"/>
              </w:rPr>
            </w:pPr>
            <w:r w:rsidRPr="00D463D1">
              <w:rPr>
                <w:rFonts w:cs="Times New Roman"/>
              </w:rPr>
              <w:t>Улично-дорожная сеть</w:t>
            </w:r>
          </w:p>
        </w:tc>
        <w:tc>
          <w:tcPr>
            <w:tcW w:w="1928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>плотность сети, км/кв</w:t>
            </w:r>
            <w:proofErr w:type="gramStart"/>
            <w:r w:rsidRPr="00D463D1">
              <w:rPr>
                <w:rFonts w:cs="Times New Roman"/>
              </w:rPr>
              <w:t>.к</w:t>
            </w:r>
            <w:proofErr w:type="gramEnd"/>
            <w:r w:rsidRPr="00D463D1">
              <w:rPr>
                <w:rFonts w:cs="Times New Roman"/>
              </w:rPr>
              <w:t>м</w:t>
            </w:r>
          </w:p>
        </w:tc>
        <w:tc>
          <w:tcPr>
            <w:tcW w:w="2072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>2,0</w:t>
            </w:r>
          </w:p>
        </w:tc>
        <w:tc>
          <w:tcPr>
            <w:tcW w:w="2781" w:type="dxa"/>
            <w:gridSpan w:val="2"/>
          </w:tcPr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>не нормируется</w:t>
            </w:r>
          </w:p>
        </w:tc>
      </w:tr>
      <w:tr w:rsidR="003B0A15" w:rsidRPr="00D463D1" w:rsidTr="004A51CF">
        <w:tc>
          <w:tcPr>
            <w:tcW w:w="713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D463D1">
              <w:rPr>
                <w:rFonts w:cs="Times New Roman"/>
              </w:rPr>
              <w:t>.2</w:t>
            </w:r>
          </w:p>
        </w:tc>
        <w:tc>
          <w:tcPr>
            <w:tcW w:w="2235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rPr>
                <w:rFonts w:cs="Times New Roman"/>
              </w:rPr>
            </w:pPr>
            <w:r w:rsidRPr="00D463D1">
              <w:rPr>
                <w:rFonts w:cs="Times New Roman"/>
              </w:rPr>
              <w:t>Остановки общественного поселкового транспорта</w:t>
            </w:r>
          </w:p>
          <w:p w:rsidR="003B0A15" w:rsidRPr="00D463D1" w:rsidRDefault="003B0A15" w:rsidP="004A51CF">
            <w:pPr>
              <w:pStyle w:val="ConsPlusNormal"/>
              <w:spacing w:line="221" w:lineRule="auto"/>
              <w:rPr>
                <w:rFonts w:cs="Times New Roman"/>
              </w:rPr>
            </w:pPr>
            <w:r w:rsidRPr="00D463D1">
              <w:rPr>
                <w:rFonts w:cs="Times New Roman"/>
              </w:rPr>
              <w:t>&lt;*&gt;</w:t>
            </w:r>
          </w:p>
        </w:tc>
        <w:tc>
          <w:tcPr>
            <w:tcW w:w="1928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>остановочный пункт</w:t>
            </w:r>
          </w:p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 xml:space="preserve">(количество) </w:t>
            </w:r>
          </w:p>
        </w:tc>
        <w:tc>
          <w:tcPr>
            <w:tcW w:w="2072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 xml:space="preserve">1 </w:t>
            </w:r>
          </w:p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>на отрезок улицы протяженностью</w:t>
            </w:r>
          </w:p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>600 м</w:t>
            </w:r>
          </w:p>
        </w:tc>
        <w:tc>
          <w:tcPr>
            <w:tcW w:w="2781" w:type="dxa"/>
            <w:gridSpan w:val="2"/>
          </w:tcPr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>не нормируется</w:t>
            </w:r>
          </w:p>
        </w:tc>
      </w:tr>
      <w:tr w:rsidR="003B0A15" w:rsidRPr="00D463D1" w:rsidTr="004A51CF">
        <w:tc>
          <w:tcPr>
            <w:tcW w:w="713" w:type="dxa"/>
          </w:tcPr>
          <w:p w:rsidR="003B0A15" w:rsidRDefault="003B0A15" w:rsidP="004A51CF">
            <w:pPr>
              <w:pStyle w:val="ConsPlusNormal"/>
              <w:spacing w:line="221" w:lineRule="auto"/>
              <w:rPr>
                <w:rFonts w:cs="Times New Roman"/>
              </w:rPr>
            </w:pPr>
            <w:r>
              <w:rPr>
                <w:rFonts w:cs="Times New Roman"/>
              </w:rPr>
              <w:t>1.3</w:t>
            </w:r>
          </w:p>
        </w:tc>
        <w:tc>
          <w:tcPr>
            <w:tcW w:w="2235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rPr>
                <w:rFonts w:cs="Times New Roman"/>
              </w:rPr>
            </w:pPr>
            <w:r>
              <w:rPr>
                <w:rFonts w:cs="Times New Roman"/>
              </w:rPr>
              <w:t>Велосипедные дорожки</w:t>
            </w:r>
          </w:p>
        </w:tc>
        <w:tc>
          <w:tcPr>
            <w:tcW w:w="1928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>плотность сети, км/кв</w:t>
            </w:r>
            <w:proofErr w:type="gramStart"/>
            <w:r w:rsidRPr="00D463D1">
              <w:rPr>
                <w:rFonts w:cs="Times New Roman"/>
              </w:rPr>
              <w:t>.к</w:t>
            </w:r>
            <w:proofErr w:type="gramEnd"/>
            <w:r w:rsidRPr="00D463D1">
              <w:rPr>
                <w:rFonts w:cs="Times New Roman"/>
              </w:rPr>
              <w:t>м</w:t>
            </w:r>
          </w:p>
        </w:tc>
        <w:tc>
          <w:tcPr>
            <w:tcW w:w="2072" w:type="dxa"/>
          </w:tcPr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1,25</w:t>
            </w:r>
          </w:p>
        </w:tc>
        <w:tc>
          <w:tcPr>
            <w:tcW w:w="2781" w:type="dxa"/>
            <w:gridSpan w:val="2"/>
          </w:tcPr>
          <w:p w:rsidR="003B0A15" w:rsidRPr="00D463D1" w:rsidRDefault="003B0A15" w:rsidP="004A51CF">
            <w:pPr>
              <w:pStyle w:val="ConsPlusNormal"/>
              <w:spacing w:line="221" w:lineRule="auto"/>
              <w:jc w:val="center"/>
              <w:rPr>
                <w:rFonts w:cs="Times New Roman"/>
              </w:rPr>
            </w:pPr>
            <w:r w:rsidRPr="00D463D1">
              <w:rPr>
                <w:rFonts w:cs="Times New Roman"/>
              </w:rPr>
              <w:t>не нормируется</w:t>
            </w:r>
          </w:p>
        </w:tc>
      </w:tr>
      <w:tr w:rsidR="003B0A15" w:rsidTr="004A51CF">
        <w:tc>
          <w:tcPr>
            <w:tcW w:w="9729" w:type="dxa"/>
            <w:gridSpan w:val="6"/>
          </w:tcPr>
          <w:p w:rsidR="003B0A15" w:rsidRPr="00D463D1" w:rsidRDefault="003B0A15" w:rsidP="004A51CF">
            <w:pPr>
              <w:spacing w:before="29" w:line="221" w:lineRule="auto"/>
              <w:ind w:firstLine="540"/>
              <w:jc w:val="both"/>
              <w:rPr>
                <w:sz w:val="24"/>
              </w:rPr>
            </w:pPr>
            <w:r w:rsidRPr="00D463D1">
              <w:rPr>
                <w:sz w:val="24"/>
              </w:rPr>
              <w:t>&lt;*&gt;  при наличии маршрутной сети общественного поселкового транспорта</w:t>
            </w:r>
          </w:p>
        </w:tc>
      </w:tr>
    </w:tbl>
    <w:p w:rsidR="003B0A15" w:rsidRDefault="003B0A15" w:rsidP="003B0A15">
      <w:pPr>
        <w:pStyle w:val="21"/>
        <w:numPr>
          <w:ilvl w:val="1"/>
          <w:numId w:val="3"/>
        </w:numPr>
        <w:spacing w:after="0" w:line="221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4" w:name="__RefHeading___Toc27793_3578142504"/>
      <w:bookmarkEnd w:id="4"/>
      <w:r>
        <w:rPr>
          <w:rFonts w:ascii="Times New Roman" w:hAnsi="Times New Roman"/>
          <w:sz w:val="24"/>
          <w:szCs w:val="24"/>
        </w:rPr>
        <w:t xml:space="preserve">1.2. </w:t>
      </w:r>
      <w:r>
        <w:rPr>
          <w:rFonts w:ascii="Times New Roman" w:hAnsi="Times New Roman"/>
          <w:color w:val="000000"/>
          <w:sz w:val="24"/>
          <w:szCs w:val="24"/>
        </w:rPr>
        <w:t>Объекты, обеспечивающие осуществление деятельности органов власти Пензенской области</w:t>
      </w:r>
      <w:bookmarkStart w:id="5" w:name="__DdeLink__26580_1358769027"/>
      <w:bookmarkEnd w:id="5"/>
    </w:p>
    <w:p w:rsidR="003B0A15" w:rsidRPr="0027548C" w:rsidRDefault="003B0A15" w:rsidP="003B0A15">
      <w:pPr>
        <w:pStyle w:val="aa"/>
        <w:spacing w:after="0" w:line="221" w:lineRule="auto"/>
      </w:pPr>
    </w:p>
    <w:tbl>
      <w:tblPr>
        <w:tblStyle w:val="afa"/>
        <w:tblW w:w="9837" w:type="dxa"/>
        <w:tblLook w:val="0000"/>
      </w:tblPr>
      <w:tblGrid>
        <w:gridCol w:w="723"/>
        <w:gridCol w:w="2298"/>
        <w:gridCol w:w="2043"/>
        <w:gridCol w:w="1565"/>
        <w:gridCol w:w="1984"/>
        <w:gridCol w:w="1224"/>
      </w:tblGrid>
      <w:tr w:rsidR="003B0A15" w:rsidRPr="007C029D" w:rsidTr="004A51CF">
        <w:trPr>
          <w:trHeight w:val="533"/>
        </w:trPr>
        <w:tc>
          <w:tcPr>
            <w:tcW w:w="723" w:type="dxa"/>
            <w:vMerge w:val="restart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 xml:space="preserve">№ </w:t>
            </w:r>
            <w:proofErr w:type="spellStart"/>
            <w:proofErr w:type="gramStart"/>
            <w:r w:rsidRPr="007C029D">
              <w:rPr>
                <w:sz w:val="24"/>
              </w:rPr>
              <w:t>п</w:t>
            </w:r>
            <w:proofErr w:type="spellEnd"/>
            <w:proofErr w:type="gramEnd"/>
            <w:r w:rsidRPr="007C029D">
              <w:rPr>
                <w:sz w:val="24"/>
              </w:rPr>
              <w:t>/</w:t>
            </w:r>
            <w:proofErr w:type="spellStart"/>
            <w:r w:rsidRPr="007C029D">
              <w:rPr>
                <w:sz w:val="24"/>
              </w:rPr>
              <w:t>п</w:t>
            </w:r>
            <w:proofErr w:type="spellEnd"/>
          </w:p>
        </w:tc>
        <w:tc>
          <w:tcPr>
            <w:tcW w:w="2298" w:type="dxa"/>
            <w:vMerge w:val="restart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 xml:space="preserve">Наименование </w:t>
            </w:r>
          </w:p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 xml:space="preserve">объекта </w:t>
            </w:r>
          </w:p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3608" w:type="dxa"/>
            <w:gridSpan w:val="2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208" w:type="dxa"/>
            <w:gridSpan w:val="2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B0A15" w:rsidRPr="007C029D" w:rsidTr="004A51CF">
        <w:trPr>
          <w:trHeight w:val="532"/>
        </w:trPr>
        <w:tc>
          <w:tcPr>
            <w:tcW w:w="723" w:type="dxa"/>
            <w:vMerge/>
          </w:tcPr>
          <w:p w:rsidR="003B0A15" w:rsidRPr="007C029D" w:rsidRDefault="003B0A15" w:rsidP="004A51CF">
            <w:pPr>
              <w:spacing w:line="221" w:lineRule="auto"/>
              <w:rPr>
                <w:sz w:val="24"/>
              </w:rPr>
            </w:pPr>
          </w:p>
        </w:tc>
        <w:tc>
          <w:tcPr>
            <w:tcW w:w="2298" w:type="dxa"/>
            <w:vMerge/>
          </w:tcPr>
          <w:p w:rsidR="003B0A15" w:rsidRPr="007C029D" w:rsidRDefault="003B0A15" w:rsidP="004A51CF">
            <w:pPr>
              <w:spacing w:line="221" w:lineRule="auto"/>
              <w:rPr>
                <w:sz w:val="24"/>
              </w:rPr>
            </w:pPr>
          </w:p>
        </w:tc>
        <w:tc>
          <w:tcPr>
            <w:tcW w:w="2043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единица</w:t>
            </w:r>
          </w:p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измерения</w:t>
            </w:r>
          </w:p>
        </w:tc>
        <w:tc>
          <w:tcPr>
            <w:tcW w:w="1565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величина</w:t>
            </w:r>
          </w:p>
        </w:tc>
        <w:tc>
          <w:tcPr>
            <w:tcW w:w="1984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единица</w:t>
            </w:r>
          </w:p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измерения</w:t>
            </w:r>
          </w:p>
        </w:tc>
        <w:tc>
          <w:tcPr>
            <w:tcW w:w="1224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величина</w:t>
            </w:r>
          </w:p>
        </w:tc>
      </w:tr>
    </w:tbl>
    <w:p w:rsidR="003B0A15" w:rsidRPr="007C029D" w:rsidRDefault="003B0A15" w:rsidP="003B0A15">
      <w:pPr>
        <w:spacing w:line="221" w:lineRule="auto"/>
        <w:rPr>
          <w:sz w:val="4"/>
          <w:szCs w:val="4"/>
        </w:rPr>
      </w:pPr>
    </w:p>
    <w:tbl>
      <w:tblPr>
        <w:tblStyle w:val="afa"/>
        <w:tblW w:w="9837" w:type="dxa"/>
        <w:tblLayout w:type="fixed"/>
        <w:tblLook w:val="0000"/>
      </w:tblPr>
      <w:tblGrid>
        <w:gridCol w:w="723"/>
        <w:gridCol w:w="2298"/>
        <w:gridCol w:w="2043"/>
        <w:gridCol w:w="1565"/>
        <w:gridCol w:w="1984"/>
        <w:gridCol w:w="1224"/>
      </w:tblGrid>
      <w:tr w:rsidR="003B0A15" w:rsidRPr="007C029D" w:rsidTr="004A51CF">
        <w:trPr>
          <w:trHeight w:val="23"/>
          <w:tblHeader/>
        </w:trPr>
        <w:tc>
          <w:tcPr>
            <w:tcW w:w="723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rPr>
                <w:sz w:val="24"/>
              </w:rPr>
            </w:pPr>
            <w:r w:rsidRPr="007C029D">
              <w:rPr>
                <w:sz w:val="24"/>
              </w:rPr>
              <w:lastRenderedPageBreak/>
              <w:t>1</w:t>
            </w:r>
          </w:p>
        </w:tc>
        <w:tc>
          <w:tcPr>
            <w:tcW w:w="2298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2</w:t>
            </w:r>
          </w:p>
        </w:tc>
        <w:tc>
          <w:tcPr>
            <w:tcW w:w="2043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3</w:t>
            </w:r>
          </w:p>
        </w:tc>
        <w:tc>
          <w:tcPr>
            <w:tcW w:w="1565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4</w:t>
            </w:r>
          </w:p>
        </w:tc>
        <w:tc>
          <w:tcPr>
            <w:tcW w:w="1984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5</w:t>
            </w:r>
          </w:p>
        </w:tc>
        <w:tc>
          <w:tcPr>
            <w:tcW w:w="1224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sz w:val="24"/>
              </w:rPr>
            </w:pPr>
            <w:r w:rsidRPr="007C029D">
              <w:rPr>
                <w:sz w:val="24"/>
              </w:rPr>
              <w:t>6</w:t>
            </w:r>
          </w:p>
        </w:tc>
      </w:tr>
      <w:tr w:rsidR="003B0A15" w:rsidRPr="007C029D" w:rsidTr="004A51CF">
        <w:trPr>
          <w:trHeight w:val="23"/>
        </w:trPr>
        <w:tc>
          <w:tcPr>
            <w:tcW w:w="723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6" w:lineRule="auto"/>
              <w:contextualSpacing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9114" w:type="dxa"/>
            <w:gridSpan w:val="5"/>
          </w:tcPr>
          <w:p w:rsidR="003B0A15" w:rsidRPr="007C029D" w:rsidRDefault="003B0A15" w:rsidP="004A51CF">
            <w:pPr>
              <w:pStyle w:val="ConsPlusNormal"/>
              <w:numPr>
                <w:ilvl w:val="0"/>
                <w:numId w:val="3"/>
              </w:numPr>
              <w:spacing w:line="22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Объекты местного значения</w:t>
            </w:r>
            <w:r w:rsidRPr="007C029D">
              <w:rPr>
                <w:rFonts w:cs="Times New Roman"/>
                <w:b/>
                <w:bCs/>
              </w:rPr>
              <w:t xml:space="preserve"> сельского поселени</w:t>
            </w:r>
            <w:r>
              <w:rPr>
                <w:rFonts w:cs="Times New Roman"/>
                <w:b/>
                <w:bCs/>
              </w:rPr>
              <w:t>я</w:t>
            </w:r>
          </w:p>
        </w:tc>
      </w:tr>
      <w:tr w:rsidR="003B0A15" w:rsidRPr="007C029D" w:rsidTr="004A51CF">
        <w:trPr>
          <w:trHeight w:val="23"/>
        </w:trPr>
        <w:tc>
          <w:tcPr>
            <w:tcW w:w="723" w:type="dxa"/>
            <w:vMerge w:val="restart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6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7C029D">
              <w:rPr>
                <w:sz w:val="24"/>
              </w:rPr>
              <w:t>.1</w:t>
            </w:r>
          </w:p>
        </w:tc>
        <w:tc>
          <w:tcPr>
            <w:tcW w:w="2298" w:type="dxa"/>
          </w:tcPr>
          <w:p w:rsidR="003B0A15" w:rsidRPr="007C029D" w:rsidRDefault="003B0A15" w:rsidP="004A51CF">
            <w:pPr>
              <w:pStyle w:val="ConsPlusNormal"/>
              <w:numPr>
                <w:ilvl w:val="0"/>
                <w:numId w:val="3"/>
              </w:numPr>
              <w:spacing w:line="226" w:lineRule="auto"/>
              <w:rPr>
                <w:rFonts w:cs="Times New Roman"/>
              </w:rPr>
            </w:pPr>
            <w:r w:rsidRPr="007C029D">
              <w:rPr>
                <w:rFonts w:cs="Times New Roman"/>
              </w:rPr>
              <w:t>Объект для размещения органов местного самоуправления муниципального образования</w:t>
            </w:r>
            <w:bookmarkStart w:id="6" w:name="_GoBack3"/>
            <w:bookmarkEnd w:id="6"/>
          </w:p>
        </w:tc>
        <w:tc>
          <w:tcPr>
            <w:tcW w:w="2043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eastAsia="Courier New"/>
                <w:sz w:val="24"/>
                <w:lang w:eastAsia="hi-IN"/>
              </w:rPr>
            </w:pPr>
            <w:r w:rsidRPr="007C029D">
              <w:rPr>
                <w:rFonts w:eastAsia="Courier New"/>
                <w:sz w:val="24"/>
                <w:lang w:eastAsia="hi-IN"/>
              </w:rPr>
              <w:t xml:space="preserve">площадь пола </w:t>
            </w:r>
          </w:p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eastAsia="Courier New"/>
                <w:sz w:val="24"/>
                <w:lang w:eastAsia="hi-IN"/>
              </w:rPr>
            </w:pPr>
            <w:r w:rsidRPr="007C029D">
              <w:rPr>
                <w:rFonts w:eastAsia="Courier New"/>
                <w:sz w:val="24"/>
                <w:lang w:eastAsia="hi-IN"/>
              </w:rPr>
              <w:t xml:space="preserve">на 1 сотрудника, </w:t>
            </w:r>
          </w:p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eastAsia="Courier New"/>
                <w:sz w:val="24"/>
                <w:lang w:eastAsia="hi-IN"/>
              </w:rPr>
            </w:pPr>
            <w:r w:rsidRPr="007C029D">
              <w:rPr>
                <w:rFonts w:eastAsia="Courier New"/>
                <w:sz w:val="24"/>
                <w:lang w:eastAsia="hi-IN"/>
              </w:rPr>
              <w:t>кв</w:t>
            </w:r>
            <w:proofErr w:type="gramStart"/>
            <w:r w:rsidRPr="007C029D">
              <w:rPr>
                <w:rFonts w:eastAsia="Courier New"/>
                <w:sz w:val="24"/>
                <w:lang w:eastAsia="hi-IN"/>
              </w:rPr>
              <w:t>.м</w:t>
            </w:r>
            <w:proofErr w:type="gramEnd"/>
            <w:r w:rsidRPr="007C029D">
              <w:rPr>
                <w:rFonts w:eastAsia="Courier New"/>
                <w:sz w:val="24"/>
                <w:lang w:eastAsia="hi-IN"/>
              </w:rPr>
              <w:t xml:space="preserve"> </w:t>
            </w:r>
          </w:p>
        </w:tc>
        <w:tc>
          <w:tcPr>
            <w:tcW w:w="1565" w:type="dxa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sz w:val="24"/>
              </w:rPr>
            </w:pPr>
            <w:r w:rsidRPr="007C029D">
              <w:rPr>
                <w:sz w:val="24"/>
              </w:rPr>
              <w:t>6</w:t>
            </w:r>
          </w:p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sz w:val="24"/>
              </w:rPr>
            </w:pPr>
            <w:r w:rsidRPr="007C029D">
              <w:rPr>
                <w:sz w:val="24"/>
              </w:rPr>
              <w:t>&lt;*&gt;</w:t>
            </w:r>
          </w:p>
        </w:tc>
        <w:tc>
          <w:tcPr>
            <w:tcW w:w="3208" w:type="dxa"/>
            <w:gridSpan w:val="2"/>
          </w:tcPr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napToGrid w:val="0"/>
              <w:spacing w:line="226" w:lineRule="auto"/>
              <w:jc w:val="center"/>
              <w:rPr>
                <w:sz w:val="24"/>
              </w:rPr>
            </w:pPr>
            <w:r w:rsidRPr="007C029D">
              <w:rPr>
                <w:sz w:val="24"/>
              </w:rPr>
              <w:t xml:space="preserve">не нормируется и определяется заданием </w:t>
            </w:r>
            <w:r>
              <w:rPr>
                <w:sz w:val="24"/>
              </w:rPr>
              <w:br/>
            </w:r>
            <w:r w:rsidRPr="007C029D">
              <w:rPr>
                <w:sz w:val="24"/>
              </w:rPr>
              <w:t>на проектирование</w:t>
            </w:r>
          </w:p>
        </w:tc>
      </w:tr>
      <w:tr w:rsidR="003B0A15" w:rsidRPr="007C029D" w:rsidTr="004A51CF">
        <w:trPr>
          <w:trHeight w:val="23"/>
        </w:trPr>
        <w:tc>
          <w:tcPr>
            <w:tcW w:w="723" w:type="dxa"/>
            <w:vMerge/>
          </w:tcPr>
          <w:p w:rsidR="003B0A15" w:rsidRPr="007C029D" w:rsidRDefault="003B0A15" w:rsidP="004A51CF">
            <w:pPr>
              <w:spacing w:line="226" w:lineRule="auto"/>
              <w:rPr>
                <w:sz w:val="24"/>
              </w:rPr>
            </w:pPr>
          </w:p>
        </w:tc>
        <w:tc>
          <w:tcPr>
            <w:tcW w:w="9114" w:type="dxa"/>
            <w:gridSpan w:val="5"/>
          </w:tcPr>
          <w:p w:rsidR="003B0A15" w:rsidRPr="0056471F" w:rsidRDefault="003B0A15" w:rsidP="004A51CF">
            <w:pPr>
              <w:widowControl/>
              <w:spacing w:line="226" w:lineRule="auto"/>
              <w:ind w:left="567"/>
              <w:jc w:val="both"/>
              <w:rPr>
                <w:sz w:val="10"/>
                <w:szCs w:val="10"/>
              </w:rPr>
            </w:pPr>
          </w:p>
          <w:p w:rsidR="003B0A15" w:rsidRPr="007C029D" w:rsidRDefault="003B0A15" w:rsidP="004A51CF">
            <w:pPr>
              <w:widowControl/>
              <w:numPr>
                <w:ilvl w:val="0"/>
                <w:numId w:val="3"/>
              </w:numPr>
              <w:spacing w:line="226" w:lineRule="auto"/>
              <w:ind w:firstLine="567"/>
              <w:jc w:val="both"/>
              <w:rPr>
                <w:sz w:val="24"/>
              </w:rPr>
            </w:pPr>
            <w:r w:rsidRPr="007C029D">
              <w:rPr>
                <w:sz w:val="24"/>
              </w:rPr>
              <w:t>&lt;*&gt;</w:t>
            </w:r>
            <w:r w:rsidRPr="007C029D">
              <w:rPr>
                <w:rFonts w:eastAsia="Courier New"/>
                <w:sz w:val="24"/>
                <w:lang w:eastAsia="hi-IN"/>
              </w:rPr>
              <w:t>Б</w:t>
            </w:r>
            <w:r w:rsidRPr="007C029D">
              <w:rPr>
                <w:sz w:val="24"/>
              </w:rPr>
              <w:t xml:space="preserve">ез учета площади, предназначенной для размещения </w:t>
            </w:r>
            <w:proofErr w:type="spellStart"/>
            <w:r w:rsidRPr="007C029D">
              <w:rPr>
                <w:sz w:val="24"/>
              </w:rPr>
              <w:t>оргтехоснастки</w:t>
            </w:r>
            <w:proofErr w:type="spellEnd"/>
            <w:r w:rsidRPr="007C029D">
              <w:rPr>
                <w:sz w:val="24"/>
              </w:rPr>
              <w:t>.</w:t>
            </w:r>
          </w:p>
        </w:tc>
      </w:tr>
    </w:tbl>
    <w:p w:rsidR="003B0A15" w:rsidRDefault="003B0A15" w:rsidP="003B0A15">
      <w:pPr>
        <w:pStyle w:val="21"/>
        <w:numPr>
          <w:ilvl w:val="1"/>
          <w:numId w:val="3"/>
        </w:numPr>
        <w:spacing w:before="0" w:after="0" w:line="226" w:lineRule="auto"/>
        <w:jc w:val="center"/>
        <w:rPr>
          <w:rFonts w:ascii="Times New Roman" w:hAnsi="Times New Roman"/>
          <w:sz w:val="24"/>
          <w:szCs w:val="24"/>
        </w:rPr>
      </w:pPr>
    </w:p>
    <w:p w:rsidR="003B0A15" w:rsidRDefault="003B0A15" w:rsidP="003B0A15">
      <w:pPr>
        <w:pStyle w:val="21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7" w:name="__RefHeading___Toc27735_3578142504"/>
      <w:bookmarkEnd w:id="7"/>
    </w:p>
    <w:p w:rsidR="003B0A15" w:rsidRDefault="003B0A15" w:rsidP="003B0A15">
      <w:pPr>
        <w:pStyle w:val="21"/>
        <w:numPr>
          <w:ilvl w:val="1"/>
          <w:numId w:val="3"/>
        </w:numPr>
        <w:spacing w:before="0" w:after="0" w:line="252" w:lineRule="auto"/>
        <w:jc w:val="center"/>
        <w:rPr>
          <w:rFonts w:ascii="Times New Roman" w:hAnsi="Times New Roman" w:cs="Calibri"/>
          <w:color w:val="000000"/>
          <w:sz w:val="24"/>
          <w:szCs w:val="24"/>
        </w:rPr>
      </w:pPr>
      <w:bookmarkStart w:id="8" w:name="__RefHeading___Toc27795_3578142504"/>
      <w:bookmarkEnd w:id="8"/>
      <w:r>
        <w:rPr>
          <w:rFonts w:ascii="Times New Roman" w:hAnsi="Times New Roman"/>
          <w:sz w:val="24"/>
          <w:szCs w:val="24"/>
        </w:rPr>
        <w:t>1.3. О</w:t>
      </w:r>
      <w:r>
        <w:rPr>
          <w:rFonts w:ascii="Times New Roman" w:hAnsi="Times New Roman" w:cs="Calibri"/>
          <w:color w:val="000000"/>
          <w:sz w:val="24"/>
          <w:szCs w:val="24"/>
        </w:rPr>
        <w:t xml:space="preserve">бъекты инженерной инфраструктуры регионального и местного значения, </w:t>
      </w:r>
      <w:r>
        <w:rPr>
          <w:rFonts w:ascii="Times New Roman" w:hAnsi="Times New Roman" w:cs="Calibri"/>
          <w:color w:val="000000"/>
          <w:sz w:val="24"/>
          <w:szCs w:val="24"/>
        </w:rPr>
        <w:br/>
        <w:t>в том числе линейные и объекты энергетики</w:t>
      </w:r>
    </w:p>
    <w:p w:rsidR="003B0A15" w:rsidRPr="00F530B2" w:rsidRDefault="003B0A15" w:rsidP="003B0A15">
      <w:pPr>
        <w:pStyle w:val="aa"/>
        <w:spacing w:after="0" w:line="252" w:lineRule="auto"/>
      </w:pPr>
    </w:p>
    <w:tbl>
      <w:tblPr>
        <w:tblStyle w:val="afa"/>
        <w:tblW w:w="9871" w:type="dxa"/>
        <w:tblInd w:w="-34" w:type="dxa"/>
        <w:tblLayout w:type="fixed"/>
        <w:tblLook w:val="04A0"/>
      </w:tblPr>
      <w:tblGrid>
        <w:gridCol w:w="709"/>
        <w:gridCol w:w="2127"/>
        <w:gridCol w:w="1134"/>
        <w:gridCol w:w="2976"/>
        <w:gridCol w:w="1418"/>
        <w:gridCol w:w="1507"/>
      </w:tblGrid>
      <w:tr w:rsidR="003B0A15" w:rsidRPr="00F530B2" w:rsidTr="004A51CF">
        <w:tc>
          <w:tcPr>
            <w:tcW w:w="709" w:type="dxa"/>
            <w:vMerge w:val="restart"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 xml:space="preserve">№ </w:t>
            </w:r>
            <w:proofErr w:type="spellStart"/>
            <w:proofErr w:type="gramStart"/>
            <w:r w:rsidRPr="00F530B2">
              <w:rPr>
                <w:bCs/>
                <w:sz w:val="24"/>
              </w:rPr>
              <w:t>п</w:t>
            </w:r>
            <w:proofErr w:type="spellEnd"/>
            <w:proofErr w:type="gramEnd"/>
            <w:r w:rsidRPr="00F530B2">
              <w:rPr>
                <w:bCs/>
                <w:sz w:val="24"/>
              </w:rPr>
              <w:t>/</w:t>
            </w:r>
            <w:proofErr w:type="spellStart"/>
            <w:r w:rsidRPr="00F530B2">
              <w:rPr>
                <w:bCs/>
                <w:sz w:val="24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3B0A15" w:rsidRPr="00F530B2" w:rsidRDefault="003B0A15" w:rsidP="004A51CF">
            <w:pPr>
              <w:spacing w:line="252" w:lineRule="auto"/>
              <w:contextualSpacing/>
              <w:jc w:val="center"/>
              <w:rPr>
                <w:sz w:val="24"/>
              </w:rPr>
            </w:pPr>
            <w:r w:rsidRPr="00F530B2">
              <w:rPr>
                <w:sz w:val="24"/>
              </w:rPr>
              <w:t xml:space="preserve">Наименование </w:t>
            </w:r>
          </w:p>
          <w:p w:rsidR="003B0A15" w:rsidRPr="00F530B2" w:rsidRDefault="003B0A15" w:rsidP="004A51CF">
            <w:pPr>
              <w:spacing w:line="252" w:lineRule="auto"/>
              <w:jc w:val="center"/>
              <w:rPr>
                <w:b/>
                <w:bCs/>
                <w:sz w:val="24"/>
              </w:rPr>
            </w:pPr>
            <w:r w:rsidRPr="00F530B2">
              <w:rPr>
                <w:sz w:val="24"/>
              </w:rPr>
              <w:t>объекта</w:t>
            </w:r>
          </w:p>
        </w:tc>
        <w:tc>
          <w:tcPr>
            <w:tcW w:w="4110" w:type="dxa"/>
            <w:gridSpan w:val="2"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/>
                <w:bCs/>
                <w:sz w:val="24"/>
              </w:rPr>
            </w:pPr>
            <w:r w:rsidRPr="00F530B2">
              <w:rPr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/>
                <w:bCs/>
                <w:sz w:val="24"/>
              </w:rPr>
            </w:pPr>
            <w:r w:rsidRPr="00F530B2">
              <w:rPr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B0A15" w:rsidRPr="00F530B2" w:rsidTr="004A51CF">
        <w:trPr>
          <w:trHeight w:val="1042"/>
        </w:trPr>
        <w:tc>
          <w:tcPr>
            <w:tcW w:w="709" w:type="dxa"/>
            <w:vMerge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34" w:type="dxa"/>
          </w:tcPr>
          <w:p w:rsidR="003B0A15" w:rsidRPr="00F530B2" w:rsidRDefault="003B0A15" w:rsidP="004A51CF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contextualSpacing/>
              <w:jc w:val="center"/>
              <w:rPr>
                <w:sz w:val="24"/>
              </w:rPr>
            </w:pPr>
            <w:r w:rsidRPr="00F530B2">
              <w:rPr>
                <w:sz w:val="24"/>
              </w:rPr>
              <w:t>единица</w:t>
            </w:r>
          </w:p>
          <w:p w:rsidR="003B0A15" w:rsidRPr="00F530B2" w:rsidRDefault="003B0A15" w:rsidP="004A51CF">
            <w:pPr>
              <w:spacing w:line="252" w:lineRule="auto"/>
              <w:ind w:left="-108"/>
              <w:jc w:val="center"/>
              <w:rPr>
                <w:b/>
                <w:bCs/>
                <w:sz w:val="24"/>
              </w:rPr>
            </w:pPr>
            <w:proofErr w:type="spellStart"/>
            <w:proofErr w:type="gramStart"/>
            <w:r w:rsidRPr="00F530B2">
              <w:rPr>
                <w:sz w:val="24"/>
              </w:rPr>
              <w:t>измере</w:t>
            </w:r>
            <w:r>
              <w:rPr>
                <w:sz w:val="24"/>
              </w:rPr>
              <w:t>-</w:t>
            </w:r>
            <w:r w:rsidRPr="00F530B2">
              <w:rPr>
                <w:sz w:val="24"/>
              </w:rPr>
              <w:t>ния</w:t>
            </w:r>
            <w:proofErr w:type="spellEnd"/>
            <w:proofErr w:type="gramEnd"/>
          </w:p>
        </w:tc>
        <w:tc>
          <w:tcPr>
            <w:tcW w:w="2976" w:type="dxa"/>
            <w:vAlign w:val="center"/>
          </w:tcPr>
          <w:p w:rsidR="003B0A15" w:rsidRPr="00F530B2" w:rsidRDefault="003B0A15" w:rsidP="004A51CF">
            <w:pPr>
              <w:spacing w:line="252" w:lineRule="auto"/>
              <w:contextualSpacing/>
              <w:jc w:val="center"/>
              <w:rPr>
                <w:sz w:val="24"/>
              </w:rPr>
            </w:pPr>
            <w:r w:rsidRPr="00F530B2">
              <w:rPr>
                <w:sz w:val="24"/>
              </w:rPr>
              <w:t>величина</w:t>
            </w:r>
          </w:p>
        </w:tc>
        <w:tc>
          <w:tcPr>
            <w:tcW w:w="1418" w:type="dxa"/>
            <w:vAlign w:val="center"/>
          </w:tcPr>
          <w:p w:rsidR="003B0A15" w:rsidRPr="00F530B2" w:rsidRDefault="003B0A15" w:rsidP="004A51CF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contextualSpacing/>
              <w:jc w:val="center"/>
              <w:rPr>
                <w:sz w:val="24"/>
              </w:rPr>
            </w:pPr>
            <w:r w:rsidRPr="00F530B2">
              <w:rPr>
                <w:sz w:val="24"/>
              </w:rPr>
              <w:t xml:space="preserve"> единица</w:t>
            </w:r>
          </w:p>
          <w:p w:rsidR="003B0A15" w:rsidRPr="00F530B2" w:rsidRDefault="003B0A15" w:rsidP="004A51CF">
            <w:pPr>
              <w:widowControl/>
              <w:numPr>
                <w:ilvl w:val="0"/>
                <w:numId w:val="3"/>
              </w:numPr>
              <w:spacing w:line="252" w:lineRule="auto"/>
              <w:ind w:left="-108" w:right="-108"/>
              <w:contextualSpacing/>
              <w:jc w:val="center"/>
              <w:rPr>
                <w:sz w:val="24"/>
              </w:rPr>
            </w:pPr>
            <w:r w:rsidRPr="00F530B2">
              <w:rPr>
                <w:sz w:val="24"/>
              </w:rPr>
              <w:t>измерения</w:t>
            </w:r>
          </w:p>
        </w:tc>
        <w:tc>
          <w:tcPr>
            <w:tcW w:w="1507" w:type="dxa"/>
            <w:vAlign w:val="center"/>
          </w:tcPr>
          <w:p w:rsidR="003B0A15" w:rsidRPr="00F530B2" w:rsidRDefault="003B0A15" w:rsidP="004A51CF">
            <w:pPr>
              <w:widowControl/>
              <w:numPr>
                <w:ilvl w:val="0"/>
                <w:numId w:val="3"/>
              </w:numPr>
              <w:spacing w:line="252" w:lineRule="auto"/>
              <w:contextualSpacing/>
              <w:jc w:val="center"/>
              <w:rPr>
                <w:sz w:val="24"/>
              </w:rPr>
            </w:pPr>
            <w:r w:rsidRPr="00F530B2">
              <w:rPr>
                <w:sz w:val="24"/>
              </w:rPr>
              <w:t>величина</w:t>
            </w:r>
          </w:p>
        </w:tc>
      </w:tr>
    </w:tbl>
    <w:p w:rsidR="003B0A15" w:rsidRPr="00F530B2" w:rsidRDefault="003B0A15" w:rsidP="003B0A15">
      <w:pPr>
        <w:spacing w:line="252" w:lineRule="auto"/>
        <w:rPr>
          <w:sz w:val="4"/>
          <w:szCs w:val="4"/>
        </w:rPr>
      </w:pPr>
    </w:p>
    <w:tbl>
      <w:tblPr>
        <w:tblStyle w:val="afa"/>
        <w:tblW w:w="9871" w:type="dxa"/>
        <w:tblInd w:w="-34" w:type="dxa"/>
        <w:tblLayout w:type="fixed"/>
        <w:tblLook w:val="04A0"/>
      </w:tblPr>
      <w:tblGrid>
        <w:gridCol w:w="709"/>
        <w:gridCol w:w="2127"/>
        <w:gridCol w:w="284"/>
        <w:gridCol w:w="850"/>
        <w:gridCol w:w="992"/>
        <w:gridCol w:w="425"/>
        <w:gridCol w:w="709"/>
        <w:gridCol w:w="850"/>
        <w:gridCol w:w="1418"/>
        <w:gridCol w:w="1507"/>
      </w:tblGrid>
      <w:tr w:rsidR="003B0A15" w:rsidRPr="00F530B2" w:rsidTr="004A51CF">
        <w:trPr>
          <w:tblHeader/>
        </w:trPr>
        <w:tc>
          <w:tcPr>
            <w:tcW w:w="709" w:type="dxa"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1</w:t>
            </w:r>
          </w:p>
        </w:tc>
        <w:tc>
          <w:tcPr>
            <w:tcW w:w="2127" w:type="dxa"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2</w:t>
            </w:r>
          </w:p>
        </w:tc>
        <w:tc>
          <w:tcPr>
            <w:tcW w:w="1134" w:type="dxa"/>
            <w:gridSpan w:val="2"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3</w:t>
            </w:r>
          </w:p>
        </w:tc>
        <w:tc>
          <w:tcPr>
            <w:tcW w:w="2976" w:type="dxa"/>
            <w:gridSpan w:val="4"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4</w:t>
            </w:r>
          </w:p>
        </w:tc>
        <w:tc>
          <w:tcPr>
            <w:tcW w:w="1418" w:type="dxa"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5</w:t>
            </w:r>
          </w:p>
        </w:tc>
        <w:tc>
          <w:tcPr>
            <w:tcW w:w="1507" w:type="dxa"/>
          </w:tcPr>
          <w:p w:rsidR="003B0A15" w:rsidRPr="00F530B2" w:rsidRDefault="003B0A15" w:rsidP="004A51CF">
            <w:pPr>
              <w:spacing w:line="252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6</w:t>
            </w:r>
          </w:p>
        </w:tc>
      </w:tr>
      <w:tr w:rsidR="003B0A15" w:rsidRPr="00F530B2" w:rsidTr="004A51CF">
        <w:tc>
          <w:tcPr>
            <w:tcW w:w="709" w:type="dxa"/>
          </w:tcPr>
          <w:p w:rsidR="003B0A15" w:rsidRPr="00F530B2" w:rsidRDefault="003B0A15" w:rsidP="004A51CF">
            <w:pPr>
              <w:spacing w:line="221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9162" w:type="dxa"/>
            <w:gridSpan w:val="9"/>
          </w:tcPr>
          <w:p w:rsidR="003B0A15" w:rsidRPr="00F530B2" w:rsidRDefault="003B0A15" w:rsidP="004A51CF">
            <w:pPr>
              <w:pStyle w:val="western"/>
              <w:spacing w:after="0" w:line="221" w:lineRule="auto"/>
            </w:pPr>
            <w:bookmarkStart w:id="9" w:name="__DdeLink__8219_3531265047"/>
            <w:bookmarkEnd w:id="9"/>
            <w:r w:rsidRPr="00F530B2">
              <w:rPr>
                <w:b/>
                <w:bCs/>
              </w:rPr>
              <w:t>Объекты сельского поселени</w:t>
            </w:r>
            <w:r>
              <w:rPr>
                <w:b/>
                <w:bCs/>
              </w:rPr>
              <w:t>я</w:t>
            </w:r>
          </w:p>
        </w:tc>
      </w:tr>
      <w:tr w:rsidR="003B0A15" w:rsidRPr="00F530B2" w:rsidTr="004A51CF">
        <w:tc>
          <w:tcPr>
            <w:tcW w:w="709" w:type="dxa"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 w:rsidRPr="00F530B2">
              <w:rPr>
                <w:bCs/>
                <w:sz w:val="24"/>
              </w:rPr>
              <w:t>.1</w:t>
            </w:r>
          </w:p>
        </w:tc>
        <w:tc>
          <w:tcPr>
            <w:tcW w:w="9162" w:type="dxa"/>
            <w:gridSpan w:val="9"/>
          </w:tcPr>
          <w:p w:rsidR="003B0A15" w:rsidRPr="00F530B2" w:rsidRDefault="003B0A15" w:rsidP="004A51CF">
            <w:pPr>
              <w:pStyle w:val="western"/>
              <w:spacing w:after="0" w:line="221" w:lineRule="auto"/>
            </w:pPr>
            <w:r w:rsidRPr="00F530B2">
              <w:rPr>
                <w:i/>
                <w:iCs/>
              </w:rPr>
              <w:t>Объекты в области электроснабжения</w:t>
            </w:r>
          </w:p>
        </w:tc>
      </w:tr>
      <w:tr w:rsidR="003B0A15" w:rsidRPr="00F530B2" w:rsidTr="004A51CF">
        <w:trPr>
          <w:trHeight w:val="2037"/>
        </w:trPr>
        <w:tc>
          <w:tcPr>
            <w:tcW w:w="709" w:type="dxa"/>
            <w:vMerge w:val="restart"/>
          </w:tcPr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 w:rsidRPr="00F530B2">
              <w:rPr>
                <w:bCs/>
                <w:sz w:val="24"/>
              </w:rPr>
              <w:t>.1.1</w:t>
            </w: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rPr>
                <w:bCs/>
                <w:sz w:val="24"/>
              </w:rPr>
            </w:pPr>
          </w:p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</w:p>
        </w:tc>
        <w:tc>
          <w:tcPr>
            <w:tcW w:w="2127" w:type="dxa"/>
            <w:vMerge w:val="restart"/>
          </w:tcPr>
          <w:p w:rsidR="003B0A15" w:rsidRPr="00F530B2" w:rsidRDefault="003B0A15" w:rsidP="004A51CF">
            <w:pPr>
              <w:spacing w:before="100" w:beforeAutospacing="1" w:line="221" w:lineRule="auto"/>
              <w:rPr>
                <w:color w:val="000000"/>
                <w:kern w:val="0"/>
                <w:sz w:val="24"/>
                <w:lang w:bidi="ar-SA"/>
              </w:rPr>
            </w:pPr>
            <w:r w:rsidRPr="00F530B2">
              <w:rPr>
                <w:color w:val="000000"/>
                <w:kern w:val="0"/>
                <w:sz w:val="24"/>
                <w:lang w:bidi="ar-SA"/>
              </w:rPr>
              <w:lastRenderedPageBreak/>
              <w:t>Объекты:</w:t>
            </w:r>
          </w:p>
          <w:p w:rsidR="003B0A15" w:rsidRPr="00F530B2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-линии электропередачи (воздушные и кабельные), проектный номинальный класс напряжения </w:t>
            </w:r>
            <w:r>
              <w:rPr>
                <w:color w:val="000000"/>
                <w:kern w:val="0"/>
                <w:sz w:val="24"/>
                <w:lang w:bidi="ar-SA"/>
              </w:rPr>
              <w:br/>
            </w:r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0,4 - 6 (10) - </w:t>
            </w:r>
            <w:r>
              <w:rPr>
                <w:color w:val="000000"/>
                <w:kern w:val="0"/>
                <w:sz w:val="24"/>
                <w:lang w:bidi="ar-SA"/>
              </w:rPr>
              <w:br/>
            </w:r>
            <w:r w:rsidRPr="00F530B2">
              <w:rPr>
                <w:color w:val="000000"/>
                <w:kern w:val="0"/>
                <w:sz w:val="24"/>
                <w:lang w:bidi="ar-SA"/>
              </w:rPr>
              <w:t>20 кВ;</w:t>
            </w:r>
          </w:p>
          <w:p w:rsidR="003B0A15" w:rsidRPr="00F530B2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- подстанции, проектный номинальный класс напряжения </w:t>
            </w:r>
            <w:r>
              <w:rPr>
                <w:color w:val="000000"/>
                <w:kern w:val="0"/>
                <w:sz w:val="24"/>
                <w:lang w:bidi="ar-SA"/>
              </w:rPr>
              <w:br/>
            </w:r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0,4 - 6 (10) - </w:t>
            </w:r>
            <w:r>
              <w:rPr>
                <w:color w:val="000000"/>
                <w:kern w:val="0"/>
                <w:sz w:val="24"/>
                <w:lang w:bidi="ar-SA"/>
              </w:rPr>
              <w:br/>
            </w:r>
            <w:r w:rsidRPr="00F530B2">
              <w:rPr>
                <w:color w:val="000000"/>
                <w:kern w:val="0"/>
                <w:sz w:val="24"/>
                <w:lang w:bidi="ar-SA"/>
              </w:rPr>
              <w:t>20 кВ;</w:t>
            </w:r>
          </w:p>
          <w:p w:rsidR="003B0A15" w:rsidRPr="00F530B2" w:rsidRDefault="003B0A15" w:rsidP="004A51CF">
            <w:pPr>
              <w:spacing w:line="221" w:lineRule="auto"/>
              <w:jc w:val="both"/>
              <w:rPr>
                <w:color w:val="000000"/>
                <w:kern w:val="0"/>
                <w:sz w:val="24"/>
                <w:lang w:bidi="ar-SA"/>
              </w:rPr>
            </w:pPr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- </w:t>
            </w:r>
            <w:proofErr w:type="spellStart"/>
            <w:proofErr w:type="gramStart"/>
            <w:r w:rsidRPr="00F530B2">
              <w:rPr>
                <w:color w:val="000000"/>
                <w:kern w:val="0"/>
                <w:sz w:val="24"/>
                <w:lang w:bidi="ar-SA"/>
              </w:rPr>
              <w:t>распределитель</w:t>
            </w:r>
            <w:r>
              <w:rPr>
                <w:color w:val="000000"/>
                <w:kern w:val="0"/>
                <w:sz w:val="24"/>
                <w:lang w:bidi="ar-SA"/>
              </w:rPr>
              <w:t>-</w:t>
            </w:r>
            <w:r w:rsidRPr="00F530B2">
              <w:rPr>
                <w:color w:val="000000"/>
                <w:kern w:val="0"/>
                <w:sz w:val="24"/>
                <w:lang w:bidi="ar-SA"/>
              </w:rPr>
              <w:t>ные</w:t>
            </w:r>
            <w:proofErr w:type="spellEnd"/>
            <w:proofErr w:type="gramEnd"/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 пункты; </w:t>
            </w:r>
          </w:p>
          <w:p w:rsidR="003B0A15" w:rsidRPr="00F530B2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- </w:t>
            </w:r>
            <w:proofErr w:type="spellStart"/>
            <w:proofErr w:type="gramStart"/>
            <w:r w:rsidRPr="00F530B2">
              <w:rPr>
                <w:color w:val="000000"/>
                <w:kern w:val="0"/>
                <w:sz w:val="24"/>
                <w:lang w:bidi="ar-SA"/>
              </w:rPr>
              <w:t>переклю</w:t>
            </w:r>
            <w:r>
              <w:rPr>
                <w:color w:val="000000"/>
                <w:kern w:val="0"/>
                <w:sz w:val="24"/>
                <w:lang w:bidi="ar-SA"/>
              </w:rPr>
              <w:t>-</w:t>
            </w:r>
            <w:r w:rsidRPr="00F530B2">
              <w:rPr>
                <w:color w:val="000000"/>
                <w:kern w:val="0"/>
                <w:sz w:val="24"/>
                <w:lang w:bidi="ar-SA"/>
              </w:rPr>
              <w:t>чательный</w:t>
            </w:r>
            <w:proofErr w:type="spellEnd"/>
            <w:proofErr w:type="gramEnd"/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 пункт;</w:t>
            </w:r>
          </w:p>
          <w:p w:rsidR="003B0A15" w:rsidRPr="00F530B2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  <w:r w:rsidRPr="00F530B2">
              <w:rPr>
                <w:color w:val="000000"/>
                <w:kern w:val="0"/>
                <w:sz w:val="24"/>
                <w:lang w:bidi="ar-SA"/>
              </w:rPr>
              <w:t>- соединительные пункты;</w:t>
            </w: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- </w:t>
            </w:r>
            <w:proofErr w:type="spellStart"/>
            <w:proofErr w:type="gramStart"/>
            <w:r w:rsidRPr="00F530B2">
              <w:rPr>
                <w:color w:val="000000"/>
                <w:kern w:val="0"/>
                <w:sz w:val="24"/>
                <w:lang w:bidi="ar-SA"/>
              </w:rPr>
              <w:t>трансфор</w:t>
            </w:r>
            <w:r>
              <w:rPr>
                <w:color w:val="000000"/>
                <w:kern w:val="0"/>
                <w:sz w:val="24"/>
                <w:lang w:bidi="ar-SA"/>
              </w:rPr>
              <w:t>-</w:t>
            </w:r>
            <w:r w:rsidRPr="00F530B2">
              <w:rPr>
                <w:color w:val="000000"/>
                <w:kern w:val="0"/>
                <w:sz w:val="24"/>
                <w:lang w:bidi="ar-SA"/>
              </w:rPr>
              <w:t>маторные</w:t>
            </w:r>
            <w:proofErr w:type="spellEnd"/>
            <w:proofErr w:type="gramEnd"/>
            <w:r w:rsidRPr="00F530B2">
              <w:rPr>
                <w:color w:val="000000"/>
                <w:kern w:val="0"/>
                <w:sz w:val="24"/>
                <w:lang w:bidi="ar-SA"/>
              </w:rPr>
              <w:t xml:space="preserve"> подстанции.</w:t>
            </w: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Pr="00F530B2" w:rsidRDefault="003B0A15" w:rsidP="004A51CF">
            <w:pPr>
              <w:spacing w:line="221" w:lineRule="auto"/>
              <w:rPr>
                <w:color w:val="000000"/>
                <w:kern w:val="0"/>
                <w:sz w:val="24"/>
                <w:lang w:bidi="ar-SA"/>
              </w:rPr>
            </w:pPr>
          </w:p>
          <w:p w:rsidR="003B0A15" w:rsidRPr="00F530B2" w:rsidRDefault="003B0A15" w:rsidP="004A51CF">
            <w:pPr>
              <w:pStyle w:val="afb"/>
              <w:spacing w:before="0" w:beforeAutospacing="0" w:after="0" w:line="221" w:lineRule="auto"/>
            </w:pPr>
          </w:p>
        </w:tc>
        <w:tc>
          <w:tcPr>
            <w:tcW w:w="1134" w:type="dxa"/>
            <w:gridSpan w:val="2"/>
            <w:vMerge w:val="restart"/>
          </w:tcPr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  <w:proofErr w:type="spellStart"/>
            <w:r w:rsidRPr="00DD6353">
              <w:rPr>
                <w:spacing w:val="-10"/>
                <w:sz w:val="24"/>
              </w:rPr>
              <w:lastRenderedPageBreak/>
              <w:t>кВт</w:t>
            </w:r>
            <w:r w:rsidRPr="00DD6353">
              <w:rPr>
                <w:rFonts w:ascii="Cambria Math" w:hAnsi="Cambria Math" w:cs="Cambria Math"/>
                <w:spacing w:val="-10"/>
                <w:sz w:val="24"/>
              </w:rPr>
              <w:t>⋅</w:t>
            </w:r>
            <w:proofErr w:type="gramStart"/>
            <w:r w:rsidRPr="00DD6353">
              <w:rPr>
                <w:spacing w:val="-10"/>
                <w:sz w:val="24"/>
              </w:rPr>
              <w:t>ч</w:t>
            </w:r>
            <w:proofErr w:type="spellEnd"/>
            <w:proofErr w:type="gramEnd"/>
            <w:r w:rsidRPr="00DD6353">
              <w:rPr>
                <w:spacing w:val="-10"/>
                <w:sz w:val="24"/>
              </w:rPr>
              <w:t>/</w:t>
            </w:r>
            <w:r w:rsidRPr="00F530B2">
              <w:rPr>
                <w:sz w:val="24"/>
              </w:rPr>
              <w:t xml:space="preserve"> год</w:t>
            </w: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sz w:val="24"/>
              </w:rPr>
            </w:pPr>
          </w:p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  <w:r w:rsidRPr="00F530B2">
              <w:lastRenderedPageBreak/>
              <w:t xml:space="preserve">по заданию на проектирование для населенных пунктов </w:t>
            </w:r>
            <w:r>
              <w:br/>
            </w:r>
            <w:r w:rsidRPr="00F530B2">
              <w:t xml:space="preserve">по укрупненным показателям электропотребления </w:t>
            </w:r>
            <w:r>
              <w:br/>
            </w:r>
            <w:r w:rsidRPr="00F530B2">
              <w:t xml:space="preserve">на 1 человека </w:t>
            </w:r>
            <w:r>
              <w:br/>
            </w:r>
            <w:r w:rsidRPr="00F530B2">
              <w:t>в зависимости от степени благоустройства и количества населения                                          &lt;*&gt;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  <w:r w:rsidRPr="00F530B2">
              <w:rPr>
                <w:sz w:val="24"/>
              </w:rPr>
              <w:t>не нормируется</w:t>
            </w: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  <w:r w:rsidRPr="00F530B2">
              <w:rPr>
                <w:sz w:val="24"/>
              </w:rPr>
              <w:t xml:space="preserve">без </w:t>
            </w:r>
            <w:proofErr w:type="spellStart"/>
            <w:proofErr w:type="gramStart"/>
            <w:r w:rsidRPr="00F530B2">
              <w:rPr>
                <w:sz w:val="24"/>
              </w:rPr>
              <w:t>стационар</w:t>
            </w:r>
            <w:r>
              <w:rPr>
                <w:sz w:val="24"/>
              </w:rPr>
              <w:t>-</w:t>
            </w:r>
            <w:r w:rsidRPr="00F530B2">
              <w:rPr>
                <w:sz w:val="24"/>
              </w:rPr>
              <w:t>ных</w:t>
            </w:r>
            <w:proofErr w:type="spellEnd"/>
            <w:proofErr w:type="gramEnd"/>
            <w:r w:rsidRPr="00F530B2">
              <w:rPr>
                <w:sz w:val="24"/>
              </w:rPr>
              <w:t xml:space="preserve"> </w:t>
            </w:r>
            <w:proofErr w:type="spellStart"/>
            <w:r w:rsidRPr="00F530B2">
              <w:rPr>
                <w:sz w:val="24"/>
              </w:rPr>
              <w:t>электро</w:t>
            </w:r>
            <w:r>
              <w:rPr>
                <w:sz w:val="24"/>
              </w:rPr>
              <w:t>-</w:t>
            </w:r>
            <w:r w:rsidRPr="00F530B2">
              <w:rPr>
                <w:sz w:val="24"/>
              </w:rPr>
              <w:t>плит</w:t>
            </w:r>
            <w:proofErr w:type="spellEnd"/>
            <w:r w:rsidRPr="00F530B2">
              <w:rPr>
                <w:sz w:val="24"/>
              </w:rPr>
              <w:t xml:space="preserve">, без </w:t>
            </w:r>
            <w:proofErr w:type="spellStart"/>
            <w:r w:rsidRPr="00F530B2">
              <w:rPr>
                <w:sz w:val="24"/>
              </w:rPr>
              <w:t>кондицио</w:t>
            </w:r>
            <w:r>
              <w:rPr>
                <w:sz w:val="24"/>
              </w:rPr>
              <w:t>-</w:t>
            </w:r>
            <w:r w:rsidRPr="00F530B2">
              <w:rPr>
                <w:sz w:val="24"/>
              </w:rPr>
              <w:t>неров</w:t>
            </w:r>
            <w:proofErr w:type="spellEnd"/>
            <w:r w:rsidRPr="00F530B2">
              <w:rPr>
                <w:sz w:val="24"/>
              </w:rPr>
              <w:t>:</w:t>
            </w:r>
          </w:p>
        </w:tc>
        <w:tc>
          <w:tcPr>
            <w:tcW w:w="1559" w:type="dxa"/>
            <w:gridSpan w:val="2"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950.</w:t>
            </w:r>
          </w:p>
        </w:tc>
        <w:tc>
          <w:tcPr>
            <w:tcW w:w="2925" w:type="dxa"/>
            <w:gridSpan w:val="2"/>
            <w:vMerge w:val="restart"/>
          </w:tcPr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  <w:r w:rsidRPr="00F530B2">
              <w:rPr>
                <w:sz w:val="24"/>
              </w:rPr>
              <w:t xml:space="preserve">без </w:t>
            </w:r>
            <w:proofErr w:type="spellStart"/>
            <w:proofErr w:type="gramStart"/>
            <w:r w:rsidRPr="00F530B2">
              <w:rPr>
                <w:sz w:val="24"/>
              </w:rPr>
              <w:t>стационар</w:t>
            </w:r>
            <w:r>
              <w:rPr>
                <w:sz w:val="24"/>
              </w:rPr>
              <w:t>-</w:t>
            </w:r>
            <w:r w:rsidRPr="00F530B2">
              <w:rPr>
                <w:sz w:val="24"/>
              </w:rPr>
              <w:t>ных</w:t>
            </w:r>
            <w:proofErr w:type="spellEnd"/>
            <w:proofErr w:type="gramEnd"/>
            <w:r w:rsidRPr="00F530B2">
              <w:rPr>
                <w:sz w:val="24"/>
              </w:rPr>
              <w:t xml:space="preserve"> </w:t>
            </w:r>
            <w:proofErr w:type="spellStart"/>
            <w:r w:rsidRPr="00F530B2">
              <w:rPr>
                <w:sz w:val="24"/>
              </w:rPr>
              <w:t>электро</w:t>
            </w:r>
            <w:r>
              <w:rPr>
                <w:sz w:val="24"/>
              </w:rPr>
              <w:t>-</w:t>
            </w:r>
            <w:r w:rsidRPr="00F530B2">
              <w:rPr>
                <w:sz w:val="24"/>
              </w:rPr>
              <w:t>плит</w:t>
            </w:r>
            <w:proofErr w:type="spellEnd"/>
            <w:r w:rsidRPr="00F530B2">
              <w:rPr>
                <w:sz w:val="24"/>
              </w:rPr>
              <w:t xml:space="preserve">, </w:t>
            </w:r>
            <w:r>
              <w:rPr>
                <w:sz w:val="24"/>
              </w:rPr>
              <w:br/>
            </w:r>
            <w:r w:rsidRPr="00F530B2">
              <w:rPr>
                <w:sz w:val="24"/>
              </w:rPr>
              <w:t xml:space="preserve">с </w:t>
            </w:r>
            <w:proofErr w:type="spellStart"/>
            <w:r w:rsidRPr="00F530B2">
              <w:rPr>
                <w:sz w:val="24"/>
              </w:rPr>
              <w:t>конди</w:t>
            </w:r>
            <w:r>
              <w:rPr>
                <w:sz w:val="24"/>
              </w:rPr>
              <w:t>-</w:t>
            </w:r>
            <w:r w:rsidRPr="00F530B2">
              <w:rPr>
                <w:sz w:val="24"/>
              </w:rPr>
              <w:t>цио</w:t>
            </w:r>
            <w:r>
              <w:rPr>
                <w:sz w:val="24"/>
              </w:rPr>
              <w:t>-</w:t>
            </w:r>
            <w:r w:rsidRPr="00F530B2">
              <w:rPr>
                <w:sz w:val="24"/>
              </w:rPr>
              <w:t>нерами</w:t>
            </w:r>
            <w:proofErr w:type="spellEnd"/>
            <w:r w:rsidRPr="00F530B2">
              <w:rPr>
                <w:sz w:val="24"/>
              </w:rPr>
              <w:t>:</w:t>
            </w:r>
          </w:p>
        </w:tc>
        <w:tc>
          <w:tcPr>
            <w:tcW w:w="1559" w:type="dxa"/>
            <w:gridSpan w:val="2"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1600.</w:t>
            </w:r>
          </w:p>
        </w:tc>
        <w:tc>
          <w:tcPr>
            <w:tcW w:w="2925" w:type="dxa"/>
            <w:gridSpan w:val="2"/>
            <w:vMerge/>
          </w:tcPr>
          <w:p w:rsidR="003B0A15" w:rsidRPr="00F530B2" w:rsidRDefault="003B0A15" w:rsidP="004A51CF">
            <w:pPr>
              <w:spacing w:line="221" w:lineRule="auto"/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B0A15" w:rsidRDefault="003B0A15" w:rsidP="004A51CF">
            <w:pPr>
              <w:spacing w:line="226" w:lineRule="auto"/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 xml:space="preserve">со </w:t>
            </w:r>
            <w:proofErr w:type="spellStart"/>
            <w:proofErr w:type="gramStart"/>
            <w:r w:rsidRPr="00F530B2">
              <w:rPr>
                <w:bCs/>
                <w:sz w:val="24"/>
              </w:rPr>
              <w:t>стацио</w:t>
            </w:r>
            <w:r>
              <w:rPr>
                <w:bCs/>
                <w:sz w:val="24"/>
              </w:rPr>
              <w:t>-</w:t>
            </w:r>
            <w:r w:rsidRPr="00F530B2">
              <w:rPr>
                <w:bCs/>
                <w:sz w:val="24"/>
              </w:rPr>
              <w:t>нарными</w:t>
            </w:r>
            <w:proofErr w:type="spellEnd"/>
            <w:proofErr w:type="gramEnd"/>
            <w:r w:rsidRPr="00F530B2">
              <w:rPr>
                <w:bCs/>
                <w:sz w:val="24"/>
              </w:rPr>
              <w:t xml:space="preserve"> </w:t>
            </w:r>
            <w:proofErr w:type="spellStart"/>
            <w:r w:rsidRPr="00F530B2">
              <w:rPr>
                <w:bCs/>
                <w:sz w:val="24"/>
              </w:rPr>
              <w:lastRenderedPageBreak/>
              <w:t>электро</w:t>
            </w:r>
            <w:r>
              <w:rPr>
                <w:bCs/>
                <w:sz w:val="24"/>
              </w:rPr>
              <w:t>-</w:t>
            </w:r>
            <w:r w:rsidRPr="00F530B2">
              <w:rPr>
                <w:bCs/>
                <w:sz w:val="24"/>
              </w:rPr>
              <w:t>плитами</w:t>
            </w:r>
            <w:proofErr w:type="spellEnd"/>
            <w:r w:rsidRPr="00F530B2">
              <w:rPr>
                <w:bCs/>
                <w:sz w:val="24"/>
              </w:rPr>
              <w:t xml:space="preserve">, без </w:t>
            </w:r>
            <w:proofErr w:type="spellStart"/>
            <w:r w:rsidRPr="00F530B2">
              <w:rPr>
                <w:bCs/>
                <w:sz w:val="24"/>
              </w:rPr>
              <w:t>кондицио</w:t>
            </w:r>
            <w:r>
              <w:rPr>
                <w:bCs/>
                <w:sz w:val="24"/>
              </w:rPr>
              <w:t>-</w:t>
            </w:r>
            <w:r w:rsidRPr="00F530B2">
              <w:rPr>
                <w:bCs/>
                <w:sz w:val="24"/>
              </w:rPr>
              <w:t>неров</w:t>
            </w:r>
            <w:proofErr w:type="spellEnd"/>
            <w:r w:rsidRPr="00F530B2">
              <w:rPr>
                <w:bCs/>
                <w:sz w:val="24"/>
              </w:rPr>
              <w:t>:</w:t>
            </w:r>
          </w:p>
          <w:p w:rsidR="003B0A15" w:rsidRDefault="003B0A15" w:rsidP="004A51CF">
            <w:pPr>
              <w:spacing w:line="226" w:lineRule="auto"/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jc w:val="center"/>
              <w:rPr>
                <w:bCs/>
                <w:sz w:val="24"/>
              </w:rPr>
            </w:pPr>
          </w:p>
          <w:p w:rsidR="003B0A15" w:rsidRDefault="003B0A15" w:rsidP="004A51CF">
            <w:pPr>
              <w:jc w:val="center"/>
              <w:rPr>
                <w:bCs/>
                <w:sz w:val="24"/>
              </w:rPr>
            </w:pPr>
          </w:p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  <w:gridSpan w:val="2"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lastRenderedPageBreak/>
              <w:t>1350.</w:t>
            </w:r>
          </w:p>
        </w:tc>
        <w:tc>
          <w:tcPr>
            <w:tcW w:w="2925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 xml:space="preserve">со </w:t>
            </w:r>
            <w:proofErr w:type="spellStart"/>
            <w:proofErr w:type="gramStart"/>
            <w:r w:rsidRPr="00F530B2">
              <w:rPr>
                <w:bCs/>
                <w:sz w:val="24"/>
              </w:rPr>
              <w:t>стацио</w:t>
            </w:r>
            <w:r>
              <w:rPr>
                <w:bCs/>
                <w:sz w:val="24"/>
              </w:rPr>
              <w:t>-</w:t>
            </w:r>
            <w:r w:rsidRPr="00F530B2">
              <w:rPr>
                <w:bCs/>
                <w:sz w:val="24"/>
              </w:rPr>
              <w:t>нарными</w:t>
            </w:r>
            <w:proofErr w:type="spellEnd"/>
            <w:proofErr w:type="gramEnd"/>
            <w:r w:rsidRPr="00F530B2">
              <w:rPr>
                <w:bCs/>
                <w:sz w:val="24"/>
              </w:rPr>
              <w:t xml:space="preserve"> </w:t>
            </w:r>
            <w:proofErr w:type="spellStart"/>
            <w:r w:rsidRPr="00F530B2">
              <w:rPr>
                <w:bCs/>
                <w:sz w:val="24"/>
              </w:rPr>
              <w:t>электро</w:t>
            </w:r>
            <w:r>
              <w:rPr>
                <w:bCs/>
                <w:sz w:val="24"/>
              </w:rPr>
              <w:t>-</w:t>
            </w:r>
            <w:r w:rsidRPr="00F530B2">
              <w:rPr>
                <w:bCs/>
                <w:sz w:val="24"/>
              </w:rPr>
              <w:t>плитами</w:t>
            </w:r>
            <w:proofErr w:type="spellEnd"/>
            <w:r w:rsidRPr="00F530B2">
              <w:rPr>
                <w:bCs/>
                <w:sz w:val="24"/>
              </w:rPr>
              <w:t xml:space="preserve">, </w:t>
            </w:r>
            <w:r>
              <w:rPr>
                <w:bCs/>
                <w:sz w:val="24"/>
              </w:rPr>
              <w:br/>
            </w:r>
            <w:r w:rsidRPr="00F530B2">
              <w:rPr>
                <w:bCs/>
                <w:sz w:val="24"/>
              </w:rPr>
              <w:t xml:space="preserve">с </w:t>
            </w:r>
            <w:proofErr w:type="spellStart"/>
            <w:r w:rsidRPr="00F530B2">
              <w:rPr>
                <w:bCs/>
                <w:sz w:val="24"/>
              </w:rPr>
              <w:t>конди</w:t>
            </w:r>
            <w:r>
              <w:rPr>
                <w:bCs/>
                <w:sz w:val="24"/>
              </w:rPr>
              <w:t>-</w:t>
            </w:r>
            <w:r w:rsidRPr="00F530B2">
              <w:rPr>
                <w:bCs/>
                <w:sz w:val="24"/>
              </w:rPr>
              <w:t>ционерами</w:t>
            </w:r>
            <w:proofErr w:type="spellEnd"/>
            <w:r w:rsidRPr="00F530B2">
              <w:rPr>
                <w:bCs/>
                <w:sz w:val="24"/>
              </w:rPr>
              <w:t>:</w:t>
            </w:r>
          </w:p>
        </w:tc>
        <w:tc>
          <w:tcPr>
            <w:tcW w:w="1559" w:type="dxa"/>
            <w:gridSpan w:val="2"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1920.</w:t>
            </w:r>
          </w:p>
        </w:tc>
        <w:tc>
          <w:tcPr>
            <w:tcW w:w="2925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3B0A15" w:rsidRPr="007734F3" w:rsidRDefault="003B0A15" w:rsidP="004A51CF">
            <w:pPr>
              <w:pStyle w:val="afb"/>
              <w:spacing w:before="0" w:beforeAutospacing="0" w:after="0" w:line="228" w:lineRule="auto"/>
              <w:ind w:firstLine="567"/>
              <w:rPr>
                <w:sz w:val="10"/>
                <w:szCs w:val="10"/>
              </w:rPr>
            </w:pPr>
          </w:p>
          <w:p w:rsidR="003B0A15" w:rsidRDefault="003B0A15" w:rsidP="004A51CF">
            <w:pPr>
              <w:pStyle w:val="afb"/>
              <w:spacing w:before="0" w:beforeAutospacing="0" w:after="0" w:line="228" w:lineRule="auto"/>
              <w:ind w:firstLine="567"/>
            </w:pPr>
            <w:r w:rsidRPr="00F530B2">
              <w:t xml:space="preserve">&lt;*&gt; Используется для предварительных расчетов. </w:t>
            </w:r>
          </w:p>
          <w:p w:rsidR="003B0A15" w:rsidRPr="007734F3" w:rsidRDefault="003B0A15" w:rsidP="004A51CF">
            <w:pPr>
              <w:pStyle w:val="afb"/>
              <w:spacing w:before="0" w:beforeAutospacing="0" w:after="0" w:line="228" w:lineRule="auto"/>
              <w:ind w:firstLine="567"/>
              <w:rPr>
                <w:sz w:val="10"/>
                <w:szCs w:val="10"/>
              </w:rPr>
            </w:pPr>
          </w:p>
        </w:tc>
      </w:tr>
      <w:tr w:rsidR="003B0A15" w:rsidRPr="00F530B2" w:rsidTr="004A51CF">
        <w:tc>
          <w:tcPr>
            <w:tcW w:w="709" w:type="dxa"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2.2</w:t>
            </w:r>
          </w:p>
        </w:tc>
        <w:tc>
          <w:tcPr>
            <w:tcW w:w="9162" w:type="dxa"/>
            <w:gridSpan w:val="9"/>
          </w:tcPr>
          <w:p w:rsidR="003B0A15" w:rsidRPr="00F530B2" w:rsidRDefault="003B0A15" w:rsidP="004A51CF">
            <w:pPr>
              <w:pStyle w:val="western"/>
              <w:spacing w:after="0" w:line="228" w:lineRule="auto"/>
            </w:pPr>
            <w:r w:rsidRPr="00F530B2">
              <w:rPr>
                <w:i/>
                <w:iCs/>
              </w:rPr>
              <w:t>Объекты в области газоснабжения</w:t>
            </w:r>
          </w:p>
        </w:tc>
      </w:tr>
      <w:tr w:rsidR="003B0A15" w:rsidRPr="00F530B2" w:rsidTr="004A51CF">
        <w:tc>
          <w:tcPr>
            <w:tcW w:w="709" w:type="dxa"/>
            <w:vMerge w:val="restart"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2.2.1</w:t>
            </w:r>
          </w:p>
        </w:tc>
        <w:tc>
          <w:tcPr>
            <w:tcW w:w="2127" w:type="dxa"/>
            <w:vMerge w:val="restart"/>
          </w:tcPr>
          <w:p w:rsidR="003B0A15" w:rsidRPr="00F530B2" w:rsidRDefault="003B0A15" w:rsidP="004A51CF">
            <w:pPr>
              <w:pStyle w:val="afb"/>
              <w:spacing w:after="0" w:line="240" w:lineRule="auto"/>
            </w:pPr>
            <w:r w:rsidRPr="00F530B2">
              <w:t>Газопровод низкого давления (природный и сжиженный углеводородный газ), рабочее давление в газопроводе, до 0,005 МПа включительно</w:t>
            </w:r>
          </w:p>
        </w:tc>
        <w:tc>
          <w:tcPr>
            <w:tcW w:w="1134" w:type="dxa"/>
            <w:gridSpan w:val="2"/>
            <w:vMerge w:val="restart"/>
          </w:tcPr>
          <w:p w:rsidR="003B0A15" w:rsidRPr="00F530B2" w:rsidRDefault="003B0A15" w:rsidP="004A51CF">
            <w:pPr>
              <w:pStyle w:val="afb"/>
              <w:spacing w:after="0" w:line="228" w:lineRule="auto"/>
              <w:jc w:val="center"/>
            </w:pPr>
            <w:r w:rsidRPr="007734F3">
              <w:rPr>
                <w:spacing w:val="-10"/>
              </w:rPr>
              <w:t>куб. м/</w:t>
            </w:r>
            <w:r w:rsidRPr="00F530B2">
              <w:t xml:space="preserve"> год</w:t>
            </w:r>
          </w:p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3B0A15" w:rsidRPr="00F530B2" w:rsidRDefault="003B0A15" w:rsidP="004A51CF">
            <w:pPr>
              <w:pStyle w:val="afb"/>
              <w:spacing w:after="0" w:line="228" w:lineRule="auto"/>
              <w:jc w:val="center"/>
            </w:pPr>
            <w:r w:rsidRPr="00F530B2">
              <w:t>по заданию на проектирование для населенных пунктов по укрупненным показателям потребления газа на 1 чел.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  <w:r w:rsidRPr="00F530B2">
              <w:rPr>
                <w:sz w:val="24"/>
              </w:rPr>
              <w:t>не нормируется</w:t>
            </w: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pStyle w:val="afb"/>
              <w:spacing w:after="0" w:line="228" w:lineRule="auto"/>
              <w:jc w:val="center"/>
            </w:pPr>
            <w:r w:rsidRPr="00F530B2">
              <w:t xml:space="preserve">с </w:t>
            </w:r>
            <w:proofErr w:type="spellStart"/>
            <w:r w:rsidRPr="00F530B2">
              <w:t>центра</w:t>
            </w:r>
            <w:r>
              <w:t>-</w:t>
            </w:r>
            <w:r w:rsidRPr="00F530B2">
              <w:t>лизован</w:t>
            </w:r>
            <w:r>
              <w:t>-</w:t>
            </w:r>
            <w:r w:rsidRPr="00F530B2">
              <w:t>ным</w:t>
            </w:r>
            <w:proofErr w:type="spellEnd"/>
            <w:r w:rsidRPr="00F530B2">
              <w:t xml:space="preserve"> горячим </w:t>
            </w:r>
            <w:proofErr w:type="spellStart"/>
            <w:proofErr w:type="gramStart"/>
            <w:r w:rsidRPr="00F530B2">
              <w:t>водоснаб</w:t>
            </w:r>
            <w:r>
              <w:t>-</w:t>
            </w:r>
            <w:r w:rsidRPr="00F530B2">
              <w:t>жением</w:t>
            </w:r>
            <w:proofErr w:type="spellEnd"/>
            <w:proofErr w:type="gramEnd"/>
          </w:p>
        </w:tc>
        <w:tc>
          <w:tcPr>
            <w:tcW w:w="1559" w:type="dxa"/>
            <w:gridSpan w:val="2"/>
          </w:tcPr>
          <w:p w:rsidR="003B0A15" w:rsidRPr="00F530B2" w:rsidRDefault="003B0A15" w:rsidP="004A51CF">
            <w:pPr>
              <w:pStyle w:val="western"/>
              <w:spacing w:after="0" w:line="228" w:lineRule="auto"/>
              <w:jc w:val="center"/>
            </w:pPr>
            <w:r w:rsidRPr="00F530B2">
              <w:t>120             &lt;**&gt;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pStyle w:val="afb"/>
              <w:spacing w:after="0" w:line="228" w:lineRule="auto"/>
              <w:jc w:val="center"/>
            </w:pPr>
            <w:r w:rsidRPr="00F530B2">
              <w:t xml:space="preserve">с горячим </w:t>
            </w:r>
            <w:proofErr w:type="spellStart"/>
            <w:r w:rsidRPr="00F530B2">
              <w:t>водоснаб</w:t>
            </w:r>
            <w:r>
              <w:t>-</w:t>
            </w:r>
            <w:r w:rsidRPr="00F530B2">
              <w:t>жением</w:t>
            </w:r>
            <w:proofErr w:type="spellEnd"/>
            <w:r w:rsidRPr="00F530B2">
              <w:t xml:space="preserve"> </w:t>
            </w:r>
            <w:r>
              <w:br/>
            </w:r>
            <w:r w:rsidRPr="00F530B2">
              <w:t xml:space="preserve">от </w:t>
            </w:r>
            <w:proofErr w:type="gramStart"/>
            <w:r w:rsidRPr="00F530B2">
              <w:t>газовых</w:t>
            </w:r>
            <w:proofErr w:type="gramEnd"/>
            <w:r w:rsidRPr="00F530B2">
              <w:t xml:space="preserve"> </w:t>
            </w:r>
            <w:proofErr w:type="spellStart"/>
            <w:r w:rsidRPr="00F530B2">
              <w:t>водонагре</w:t>
            </w:r>
            <w:r>
              <w:t>-</w:t>
            </w:r>
            <w:r w:rsidRPr="00F530B2">
              <w:t>вателей</w:t>
            </w:r>
            <w:proofErr w:type="spellEnd"/>
          </w:p>
        </w:tc>
        <w:tc>
          <w:tcPr>
            <w:tcW w:w="1559" w:type="dxa"/>
            <w:gridSpan w:val="2"/>
          </w:tcPr>
          <w:p w:rsidR="003B0A15" w:rsidRPr="00F530B2" w:rsidRDefault="003B0A15" w:rsidP="004A51CF">
            <w:pPr>
              <w:pStyle w:val="western"/>
              <w:spacing w:after="0" w:line="228" w:lineRule="auto"/>
              <w:jc w:val="center"/>
            </w:pPr>
            <w:r w:rsidRPr="00F530B2">
              <w:t>300                 &lt;**&gt;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pStyle w:val="afb"/>
              <w:spacing w:after="0" w:line="228" w:lineRule="auto"/>
              <w:jc w:val="center"/>
            </w:pPr>
            <w:r w:rsidRPr="00F530B2">
              <w:t xml:space="preserve">с </w:t>
            </w:r>
            <w:proofErr w:type="spellStart"/>
            <w:proofErr w:type="gramStart"/>
            <w:r w:rsidRPr="00F530B2">
              <w:t>отсут</w:t>
            </w:r>
            <w:r>
              <w:t>-</w:t>
            </w:r>
            <w:r w:rsidRPr="00F530B2">
              <w:t>ствием</w:t>
            </w:r>
            <w:proofErr w:type="spellEnd"/>
            <w:proofErr w:type="gramEnd"/>
            <w:r w:rsidRPr="00F530B2">
              <w:t xml:space="preserve"> всяких видов горячего </w:t>
            </w:r>
            <w:proofErr w:type="spellStart"/>
            <w:r w:rsidRPr="00F530B2">
              <w:lastRenderedPageBreak/>
              <w:t>водоснаб</w:t>
            </w:r>
            <w:r>
              <w:t>-</w:t>
            </w:r>
            <w:r w:rsidRPr="00F530B2">
              <w:t>жения</w:t>
            </w:r>
            <w:proofErr w:type="spellEnd"/>
          </w:p>
        </w:tc>
        <w:tc>
          <w:tcPr>
            <w:tcW w:w="1559" w:type="dxa"/>
            <w:gridSpan w:val="2"/>
          </w:tcPr>
          <w:p w:rsidR="003B0A15" w:rsidRDefault="003B0A15" w:rsidP="004A51CF">
            <w:pPr>
              <w:pStyle w:val="afb"/>
              <w:spacing w:before="0" w:beforeAutospacing="0" w:after="0" w:line="240" w:lineRule="auto"/>
              <w:jc w:val="center"/>
            </w:pPr>
            <w:r w:rsidRPr="00F530B2">
              <w:lastRenderedPageBreak/>
              <w:t xml:space="preserve">220   </w:t>
            </w:r>
          </w:p>
          <w:p w:rsidR="003B0A15" w:rsidRPr="00F530B2" w:rsidRDefault="003B0A15" w:rsidP="004A51CF">
            <w:pPr>
              <w:pStyle w:val="afb"/>
              <w:spacing w:before="0" w:beforeAutospacing="0" w:after="0" w:line="240" w:lineRule="auto"/>
              <w:jc w:val="center"/>
            </w:pPr>
            <w:r w:rsidRPr="00F530B2">
              <w:t>&lt;**&gt;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3B0A15" w:rsidRPr="007734F3" w:rsidRDefault="003B0A15" w:rsidP="004A51CF">
            <w:pPr>
              <w:pStyle w:val="afb"/>
              <w:spacing w:before="0" w:beforeAutospacing="0" w:after="0" w:line="240" w:lineRule="auto"/>
              <w:ind w:firstLine="567"/>
              <w:rPr>
                <w:sz w:val="10"/>
                <w:szCs w:val="10"/>
              </w:rPr>
            </w:pPr>
          </w:p>
          <w:p w:rsidR="003B0A15" w:rsidRPr="00F530B2" w:rsidRDefault="003B0A15" w:rsidP="004A51CF">
            <w:pPr>
              <w:pStyle w:val="afb"/>
              <w:spacing w:before="0" w:beforeAutospacing="0" w:after="0" w:line="240" w:lineRule="auto"/>
              <w:ind w:firstLine="567"/>
            </w:pPr>
            <w:r w:rsidRPr="00F530B2">
              <w:t xml:space="preserve">&lt;*&gt; Используется для предварительных расчетов количества и мощности отдельных объектов системы газоснабжения. </w:t>
            </w:r>
          </w:p>
          <w:p w:rsidR="003B0A15" w:rsidRDefault="003B0A15" w:rsidP="004A51CF">
            <w:pPr>
              <w:pStyle w:val="western"/>
              <w:spacing w:before="0" w:beforeAutospacing="0" w:after="0" w:line="228" w:lineRule="auto"/>
              <w:ind w:firstLine="567"/>
            </w:pPr>
            <w:r w:rsidRPr="00F530B2">
              <w:t>&lt;**&gt; Укрупненные показатели потребления газа (при теплоте сгорания газа 34 МДж/куб</w:t>
            </w:r>
            <w:proofErr w:type="gramStart"/>
            <w:r w:rsidRPr="00F530B2">
              <w:t>.м</w:t>
            </w:r>
            <w:proofErr w:type="gramEnd"/>
            <w:r w:rsidRPr="00F530B2">
              <w:t xml:space="preserve"> (8000 ккал/м</w:t>
            </w:r>
            <w:r w:rsidRPr="00F530B2">
              <w:rPr>
                <w:vertAlign w:val="superscript"/>
              </w:rPr>
              <w:t>3</w:t>
            </w:r>
            <w:r w:rsidRPr="00F530B2">
              <w:t>)).</w:t>
            </w:r>
          </w:p>
          <w:p w:rsidR="003B0A15" w:rsidRDefault="003B0A15" w:rsidP="004A51CF">
            <w:pPr>
              <w:pStyle w:val="western"/>
              <w:spacing w:before="0" w:beforeAutospacing="0" w:after="0" w:line="228" w:lineRule="auto"/>
              <w:ind w:firstLine="567"/>
            </w:pPr>
          </w:p>
          <w:p w:rsidR="003B0A15" w:rsidRPr="00F530B2" w:rsidRDefault="003B0A15" w:rsidP="004A51CF">
            <w:pPr>
              <w:pStyle w:val="western"/>
              <w:spacing w:before="0" w:beforeAutospacing="0" w:after="0" w:line="228" w:lineRule="auto"/>
              <w:ind w:firstLine="567"/>
            </w:pPr>
          </w:p>
        </w:tc>
      </w:tr>
      <w:tr w:rsidR="003B0A15" w:rsidRPr="00F530B2" w:rsidTr="004A51CF">
        <w:tc>
          <w:tcPr>
            <w:tcW w:w="709" w:type="dxa"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2.3</w:t>
            </w:r>
          </w:p>
        </w:tc>
        <w:tc>
          <w:tcPr>
            <w:tcW w:w="9162" w:type="dxa"/>
            <w:gridSpan w:val="9"/>
          </w:tcPr>
          <w:p w:rsidR="003B0A15" w:rsidRPr="00F530B2" w:rsidRDefault="003B0A15" w:rsidP="004A51CF">
            <w:pPr>
              <w:pStyle w:val="western"/>
              <w:spacing w:after="0" w:line="228" w:lineRule="auto"/>
            </w:pPr>
            <w:bookmarkStart w:id="10" w:name="__DdeLink__124885_1016665667"/>
            <w:bookmarkEnd w:id="10"/>
            <w:r w:rsidRPr="00F530B2">
              <w:rPr>
                <w:i/>
                <w:iCs/>
              </w:rPr>
              <w:t xml:space="preserve">Объекты в области теплоснабжения </w:t>
            </w:r>
          </w:p>
        </w:tc>
      </w:tr>
      <w:tr w:rsidR="003B0A15" w:rsidRPr="00F530B2" w:rsidTr="004A51CF">
        <w:trPr>
          <w:trHeight w:val="1733"/>
        </w:trPr>
        <w:tc>
          <w:tcPr>
            <w:tcW w:w="709" w:type="dxa"/>
            <w:vMerge w:val="restart"/>
          </w:tcPr>
          <w:p w:rsidR="003B0A15" w:rsidRPr="00F530B2" w:rsidRDefault="003B0A15" w:rsidP="004A51CF">
            <w:pPr>
              <w:jc w:val="both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2.3.1</w:t>
            </w:r>
          </w:p>
        </w:tc>
        <w:tc>
          <w:tcPr>
            <w:tcW w:w="2127" w:type="dxa"/>
            <w:vMerge w:val="restart"/>
          </w:tcPr>
          <w:p w:rsidR="003B0A15" w:rsidRPr="00F530B2" w:rsidRDefault="003B0A15" w:rsidP="004A51CF">
            <w:pPr>
              <w:pStyle w:val="afb"/>
              <w:spacing w:after="0" w:line="228" w:lineRule="auto"/>
            </w:pPr>
            <w:r w:rsidRPr="00F530B2">
              <w:t xml:space="preserve">Объекты:                    - источник тепловой энергии; </w:t>
            </w:r>
          </w:p>
          <w:p w:rsidR="003B0A15" w:rsidRPr="00F530B2" w:rsidRDefault="003B0A15" w:rsidP="004A51CF">
            <w:pPr>
              <w:pStyle w:val="afb"/>
              <w:spacing w:before="0" w:beforeAutospacing="0" w:after="0" w:line="228" w:lineRule="auto"/>
            </w:pPr>
            <w:r w:rsidRPr="00F530B2">
              <w:t xml:space="preserve"> - центральный тепловой пункт (ЦТП);                     </w:t>
            </w:r>
          </w:p>
          <w:p w:rsidR="003B0A15" w:rsidRPr="00F530B2" w:rsidRDefault="003B0A15" w:rsidP="004A51CF">
            <w:pPr>
              <w:pStyle w:val="afb"/>
              <w:spacing w:before="0" w:beforeAutospacing="0" w:after="0" w:line="228" w:lineRule="auto"/>
            </w:pPr>
            <w:r w:rsidRPr="00F530B2">
              <w:t xml:space="preserve">- индивидуальный тепловой пункт (ИТП);                     </w:t>
            </w:r>
          </w:p>
          <w:p w:rsidR="003B0A15" w:rsidRPr="00F530B2" w:rsidRDefault="003B0A15" w:rsidP="004A51CF">
            <w:pPr>
              <w:pStyle w:val="afb"/>
              <w:spacing w:before="0" w:beforeAutospacing="0" w:after="0" w:line="228" w:lineRule="auto"/>
            </w:pPr>
            <w:r w:rsidRPr="00F530B2">
              <w:t>- тепловая перекачивающая насосная станция (ТПНС).</w:t>
            </w:r>
          </w:p>
        </w:tc>
        <w:tc>
          <w:tcPr>
            <w:tcW w:w="1134" w:type="dxa"/>
            <w:gridSpan w:val="2"/>
            <w:vMerge w:val="restart"/>
          </w:tcPr>
          <w:p w:rsidR="003B0A15" w:rsidRPr="00F530B2" w:rsidRDefault="003B0A15" w:rsidP="004A51CF">
            <w:pPr>
              <w:pStyle w:val="afb"/>
              <w:spacing w:after="0" w:line="240" w:lineRule="auto"/>
              <w:jc w:val="center"/>
            </w:pPr>
            <w:r w:rsidRPr="00F530B2">
              <w:t>Гкал/ год</w:t>
            </w:r>
          </w:p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3B0A15" w:rsidRPr="00F530B2" w:rsidRDefault="003B0A15" w:rsidP="004A51CF">
            <w:pPr>
              <w:pStyle w:val="afb"/>
              <w:spacing w:after="0" w:line="228" w:lineRule="auto"/>
              <w:ind w:right="57"/>
              <w:jc w:val="center"/>
            </w:pPr>
            <w:r w:rsidRPr="00F530B2">
              <w:t xml:space="preserve">по заданию </w:t>
            </w:r>
            <w:r>
              <w:br/>
            </w:r>
            <w:r w:rsidRPr="00F530B2">
              <w:t xml:space="preserve">на проектирование для населенных пунктов </w:t>
            </w:r>
            <w:r>
              <w:br/>
            </w:r>
            <w:r w:rsidRPr="00F530B2">
              <w:t xml:space="preserve">по укрупненным показателям объемов теплопотребления </w:t>
            </w:r>
            <w:r>
              <w:br/>
            </w:r>
            <w:r w:rsidRPr="00F530B2">
              <w:t>на 1 чел.,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3B0A15" w:rsidRPr="00F530B2" w:rsidRDefault="003B0A15" w:rsidP="004A51CF">
            <w:pPr>
              <w:pStyle w:val="afb"/>
              <w:spacing w:after="0" w:line="240" w:lineRule="auto"/>
              <w:jc w:val="center"/>
            </w:pPr>
            <w:r w:rsidRPr="00F530B2">
              <w:t xml:space="preserve">при </w:t>
            </w:r>
            <w:proofErr w:type="spellStart"/>
            <w:proofErr w:type="gramStart"/>
            <w:r w:rsidRPr="00F530B2">
              <w:t>нали</w:t>
            </w:r>
            <w:r>
              <w:t>-</w:t>
            </w:r>
            <w:r w:rsidRPr="00F530B2">
              <w:t>чии</w:t>
            </w:r>
            <w:proofErr w:type="spellEnd"/>
            <w:proofErr w:type="gramEnd"/>
            <w:r w:rsidRPr="00F530B2">
              <w:t xml:space="preserve"> в </w:t>
            </w:r>
            <w:proofErr w:type="spellStart"/>
            <w:r w:rsidRPr="00F530B2">
              <w:t>квар</w:t>
            </w:r>
            <w:r>
              <w:t>-</w:t>
            </w:r>
            <w:r w:rsidRPr="00F530B2">
              <w:t>тире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газо</w:t>
            </w:r>
            <w:r>
              <w:t>-</w:t>
            </w:r>
            <w:r w:rsidRPr="00F530B2">
              <w:t>вой</w:t>
            </w:r>
            <w:proofErr w:type="spellEnd"/>
            <w:r w:rsidRPr="00F530B2">
              <w:t xml:space="preserve"> плиты и </w:t>
            </w:r>
            <w:proofErr w:type="spellStart"/>
            <w:r w:rsidRPr="00F530B2">
              <w:t>цент</w:t>
            </w:r>
            <w:r>
              <w:t>-</w:t>
            </w:r>
            <w:r w:rsidRPr="00F530B2">
              <w:t>рали</w:t>
            </w:r>
            <w:r>
              <w:t>-</w:t>
            </w:r>
            <w:r w:rsidRPr="00F530B2">
              <w:t>зован</w:t>
            </w:r>
            <w:r>
              <w:t>-</w:t>
            </w:r>
            <w:r w:rsidRPr="00F530B2">
              <w:t>ного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горя</w:t>
            </w:r>
            <w:r>
              <w:t>-</w:t>
            </w:r>
            <w:r w:rsidRPr="00F530B2">
              <w:t>чего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водо</w:t>
            </w:r>
            <w:r>
              <w:t>-</w:t>
            </w:r>
            <w:r w:rsidRPr="00F530B2">
              <w:t>снаб</w:t>
            </w:r>
            <w:r>
              <w:t>-</w:t>
            </w:r>
            <w:r w:rsidRPr="00F530B2">
              <w:t>жения</w:t>
            </w:r>
            <w:proofErr w:type="spellEnd"/>
            <w:r w:rsidRPr="00F530B2">
              <w:t xml:space="preserve"> при </w:t>
            </w:r>
            <w:proofErr w:type="spellStart"/>
            <w:r w:rsidRPr="00F530B2">
              <w:t>газо</w:t>
            </w:r>
            <w:r>
              <w:t>-</w:t>
            </w:r>
            <w:r w:rsidRPr="00F530B2">
              <w:t>снаб</w:t>
            </w:r>
            <w:r>
              <w:t>-</w:t>
            </w:r>
            <w:r w:rsidRPr="00F530B2">
              <w:t>жении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при</w:t>
            </w:r>
            <w:r>
              <w:t>-</w:t>
            </w:r>
            <w:r w:rsidRPr="00F530B2">
              <w:t>род</w:t>
            </w:r>
            <w:r>
              <w:t>-</w:t>
            </w:r>
            <w:r w:rsidRPr="00F530B2">
              <w:t>ным</w:t>
            </w:r>
            <w:proofErr w:type="spellEnd"/>
            <w:r w:rsidRPr="00F530B2">
              <w:t xml:space="preserve"> газом</w:t>
            </w:r>
          </w:p>
        </w:tc>
        <w:tc>
          <w:tcPr>
            <w:tcW w:w="1134" w:type="dxa"/>
            <w:gridSpan w:val="2"/>
          </w:tcPr>
          <w:p w:rsidR="003B0A15" w:rsidRPr="00F530B2" w:rsidRDefault="003B0A15" w:rsidP="004A51CF">
            <w:pPr>
              <w:pStyle w:val="afb"/>
              <w:spacing w:after="0" w:line="240" w:lineRule="auto"/>
              <w:jc w:val="center"/>
            </w:pPr>
            <w:r w:rsidRPr="00F530B2">
              <w:t xml:space="preserve">при наличии в </w:t>
            </w:r>
            <w:proofErr w:type="spellStart"/>
            <w:proofErr w:type="gramStart"/>
            <w:r w:rsidRPr="00F530B2">
              <w:t>квар</w:t>
            </w:r>
            <w:r>
              <w:t>-</w:t>
            </w:r>
            <w:r w:rsidRPr="00F530B2">
              <w:t>тире</w:t>
            </w:r>
            <w:proofErr w:type="spellEnd"/>
            <w:proofErr w:type="gramEnd"/>
            <w:r w:rsidRPr="00F530B2">
              <w:t xml:space="preserve"> газовой плиты и газового </w:t>
            </w:r>
            <w:proofErr w:type="spellStart"/>
            <w:r w:rsidRPr="00F530B2">
              <w:t>водо</w:t>
            </w:r>
            <w:r>
              <w:t>-</w:t>
            </w:r>
            <w:r w:rsidRPr="00F530B2">
              <w:t>нагре</w:t>
            </w:r>
            <w:r>
              <w:t>-</w:t>
            </w:r>
            <w:r w:rsidRPr="00F530B2">
              <w:t>вателя</w:t>
            </w:r>
            <w:proofErr w:type="spellEnd"/>
            <w:r w:rsidRPr="00F530B2">
              <w:t xml:space="preserve"> (при </w:t>
            </w:r>
            <w:proofErr w:type="spellStart"/>
            <w:r w:rsidRPr="00F530B2">
              <w:t>отсут</w:t>
            </w:r>
            <w:r>
              <w:t>-</w:t>
            </w:r>
            <w:r w:rsidRPr="00F530B2">
              <w:t>ствии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цент</w:t>
            </w:r>
            <w:r>
              <w:t>-</w:t>
            </w:r>
            <w:r w:rsidRPr="00F530B2">
              <w:t>рали</w:t>
            </w:r>
            <w:r>
              <w:t>-</w:t>
            </w:r>
            <w:r w:rsidRPr="00F530B2">
              <w:t>зован</w:t>
            </w:r>
            <w:r>
              <w:t>-</w:t>
            </w:r>
            <w:r w:rsidRPr="00F530B2">
              <w:t>ного</w:t>
            </w:r>
            <w:proofErr w:type="spellEnd"/>
            <w:r w:rsidRPr="00F530B2">
              <w:t xml:space="preserve"> горячего </w:t>
            </w:r>
            <w:proofErr w:type="spellStart"/>
            <w:r w:rsidRPr="00F530B2">
              <w:t>водо</w:t>
            </w:r>
            <w:r>
              <w:t>-</w:t>
            </w:r>
            <w:r w:rsidRPr="00F530B2">
              <w:t>снаб</w:t>
            </w:r>
            <w:r>
              <w:t>-</w:t>
            </w:r>
            <w:r w:rsidRPr="00F530B2">
              <w:t>жения</w:t>
            </w:r>
            <w:proofErr w:type="spellEnd"/>
            <w:r w:rsidRPr="00F530B2">
              <w:t xml:space="preserve">) при </w:t>
            </w:r>
            <w:proofErr w:type="spellStart"/>
            <w:r w:rsidRPr="00F530B2">
              <w:t>газо</w:t>
            </w:r>
            <w:r>
              <w:t>-</w:t>
            </w:r>
            <w:r w:rsidRPr="00F530B2">
              <w:t>снаб</w:t>
            </w:r>
            <w:r>
              <w:t>-</w:t>
            </w:r>
            <w:r w:rsidRPr="00F530B2">
              <w:t>жении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природ</w:t>
            </w:r>
            <w:r>
              <w:t>-</w:t>
            </w:r>
            <w:r w:rsidRPr="00F530B2">
              <w:t>ным</w:t>
            </w:r>
            <w:proofErr w:type="spellEnd"/>
            <w:r w:rsidRPr="00F530B2">
              <w:t xml:space="preserve"> газом</w:t>
            </w:r>
          </w:p>
        </w:tc>
        <w:tc>
          <w:tcPr>
            <w:tcW w:w="850" w:type="dxa"/>
          </w:tcPr>
          <w:p w:rsidR="003B0A15" w:rsidRPr="00F530B2" w:rsidRDefault="003B0A15" w:rsidP="004A51CF">
            <w:pPr>
              <w:pStyle w:val="afb"/>
              <w:spacing w:after="0" w:line="240" w:lineRule="auto"/>
              <w:jc w:val="center"/>
            </w:pPr>
            <w:r w:rsidRPr="00F530B2">
              <w:t xml:space="preserve">при </w:t>
            </w:r>
            <w:proofErr w:type="spellStart"/>
            <w:proofErr w:type="gramStart"/>
            <w:r w:rsidRPr="00F530B2">
              <w:t>нали</w:t>
            </w:r>
            <w:r>
              <w:t>-</w:t>
            </w:r>
            <w:r w:rsidRPr="00F530B2">
              <w:t>чии</w:t>
            </w:r>
            <w:proofErr w:type="spellEnd"/>
            <w:proofErr w:type="gramEnd"/>
            <w:r w:rsidRPr="00F530B2">
              <w:t xml:space="preserve"> в </w:t>
            </w:r>
            <w:proofErr w:type="spellStart"/>
            <w:r w:rsidRPr="00F530B2">
              <w:t>квар</w:t>
            </w:r>
            <w:r>
              <w:t>-</w:t>
            </w:r>
            <w:r w:rsidRPr="00F530B2">
              <w:t>тире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газо</w:t>
            </w:r>
            <w:r>
              <w:t>-</w:t>
            </w:r>
            <w:r w:rsidRPr="00F530B2">
              <w:t>вой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пли</w:t>
            </w:r>
            <w:r>
              <w:t>-</w:t>
            </w:r>
            <w:r w:rsidRPr="00F530B2">
              <w:t>ты</w:t>
            </w:r>
            <w:proofErr w:type="spellEnd"/>
            <w:r w:rsidRPr="00F530B2">
              <w:t xml:space="preserve"> и </w:t>
            </w:r>
            <w:proofErr w:type="spellStart"/>
            <w:r w:rsidRPr="00F530B2">
              <w:t>отсут</w:t>
            </w:r>
            <w:r>
              <w:t>-</w:t>
            </w:r>
            <w:r w:rsidRPr="00F530B2">
              <w:t>ствии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цент</w:t>
            </w:r>
            <w:r>
              <w:t>-</w:t>
            </w:r>
            <w:r w:rsidRPr="00F530B2">
              <w:t>рали</w:t>
            </w:r>
            <w:r>
              <w:t>-</w:t>
            </w:r>
            <w:r w:rsidRPr="007D41F2">
              <w:rPr>
                <w:spacing w:val="-8"/>
              </w:rPr>
              <w:t>зован-</w:t>
            </w:r>
            <w:r w:rsidRPr="00F530B2">
              <w:t>ного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горя</w:t>
            </w:r>
            <w:r>
              <w:t>-</w:t>
            </w:r>
            <w:r w:rsidRPr="00F530B2">
              <w:t>чего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водо</w:t>
            </w:r>
            <w:r>
              <w:t>-</w:t>
            </w:r>
            <w:r w:rsidRPr="00F530B2">
              <w:t>снаб</w:t>
            </w:r>
            <w:r>
              <w:t>-</w:t>
            </w:r>
            <w:r w:rsidRPr="00F530B2">
              <w:t>же</w:t>
            </w:r>
            <w:r>
              <w:t>-</w:t>
            </w:r>
            <w:r w:rsidRPr="00F530B2">
              <w:t>ния</w:t>
            </w:r>
            <w:proofErr w:type="spellEnd"/>
            <w:r w:rsidRPr="00F530B2">
              <w:t xml:space="preserve"> и </w:t>
            </w:r>
            <w:proofErr w:type="spellStart"/>
            <w:r w:rsidRPr="00F530B2">
              <w:t>газо</w:t>
            </w:r>
            <w:r>
              <w:t>-</w:t>
            </w:r>
            <w:r w:rsidRPr="00F530B2">
              <w:t>вого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водо</w:t>
            </w:r>
            <w:r>
              <w:t>-</w:t>
            </w:r>
            <w:r w:rsidRPr="00F530B2">
              <w:t>на</w:t>
            </w:r>
            <w:r>
              <w:t>-</w:t>
            </w:r>
            <w:r w:rsidRPr="00F530B2">
              <w:t>гре</w:t>
            </w:r>
            <w:r>
              <w:t>-</w:t>
            </w:r>
            <w:r w:rsidRPr="00F530B2">
              <w:t>вате</w:t>
            </w:r>
            <w:r>
              <w:t>-</w:t>
            </w:r>
            <w:r w:rsidRPr="00F530B2">
              <w:t>ля</w:t>
            </w:r>
            <w:proofErr w:type="spellEnd"/>
            <w:r w:rsidRPr="00F530B2">
              <w:t xml:space="preserve"> при </w:t>
            </w:r>
            <w:proofErr w:type="spellStart"/>
            <w:r w:rsidRPr="00F530B2">
              <w:t>газо</w:t>
            </w:r>
            <w:r>
              <w:t>-</w:t>
            </w:r>
            <w:r w:rsidRPr="00F530B2">
              <w:t>снаб</w:t>
            </w:r>
            <w:r>
              <w:t>-</w:t>
            </w:r>
            <w:r w:rsidRPr="00F530B2">
              <w:t>же</w:t>
            </w:r>
            <w:r>
              <w:t>-</w:t>
            </w:r>
            <w:r w:rsidRPr="00F530B2">
              <w:lastRenderedPageBreak/>
              <w:t>нии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при</w:t>
            </w:r>
            <w:r>
              <w:t>-</w:t>
            </w:r>
            <w:r w:rsidRPr="00F530B2">
              <w:t>род</w:t>
            </w:r>
            <w:r>
              <w:t>-</w:t>
            </w:r>
            <w:r w:rsidRPr="00F530B2">
              <w:t>ным</w:t>
            </w:r>
            <w:proofErr w:type="spellEnd"/>
            <w:r w:rsidRPr="00F530B2">
              <w:t xml:space="preserve"> газом</w:t>
            </w:r>
          </w:p>
        </w:tc>
        <w:tc>
          <w:tcPr>
            <w:tcW w:w="2925" w:type="dxa"/>
            <w:gridSpan w:val="2"/>
            <w:vMerge w:val="restart"/>
          </w:tcPr>
          <w:p w:rsidR="003B0A15" w:rsidRPr="00F530B2" w:rsidRDefault="003B0A15" w:rsidP="004A51CF">
            <w:pPr>
              <w:pStyle w:val="afb"/>
              <w:spacing w:after="0" w:line="228" w:lineRule="auto"/>
              <w:jc w:val="center"/>
              <w:rPr>
                <w:lang w:val="en-US"/>
              </w:rPr>
            </w:pPr>
            <w:r w:rsidRPr="00F530B2">
              <w:lastRenderedPageBreak/>
              <w:t>не нормируется</w:t>
            </w:r>
          </w:p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3B0A15" w:rsidRPr="00F530B2" w:rsidRDefault="003B0A15" w:rsidP="004A51CF">
            <w:pPr>
              <w:pStyle w:val="afb"/>
              <w:spacing w:after="0" w:line="228" w:lineRule="auto"/>
              <w:jc w:val="center"/>
            </w:pPr>
            <w:r w:rsidRPr="00F530B2">
              <w:t>0,97</w:t>
            </w:r>
          </w:p>
        </w:tc>
        <w:tc>
          <w:tcPr>
            <w:tcW w:w="1134" w:type="dxa"/>
            <w:gridSpan w:val="2"/>
          </w:tcPr>
          <w:p w:rsidR="003B0A15" w:rsidRPr="00F530B2" w:rsidRDefault="003B0A15" w:rsidP="004A51CF">
            <w:pPr>
              <w:pStyle w:val="afb"/>
              <w:spacing w:after="0" w:line="228" w:lineRule="auto"/>
              <w:jc w:val="center"/>
            </w:pPr>
            <w:r w:rsidRPr="00F530B2">
              <w:t>2,4</w:t>
            </w:r>
          </w:p>
        </w:tc>
        <w:tc>
          <w:tcPr>
            <w:tcW w:w="850" w:type="dxa"/>
          </w:tcPr>
          <w:p w:rsidR="003B0A15" w:rsidRDefault="003B0A15" w:rsidP="004A51CF">
            <w:pPr>
              <w:pStyle w:val="afb"/>
              <w:spacing w:before="0" w:beforeAutospacing="0" w:after="0" w:line="240" w:lineRule="auto"/>
              <w:jc w:val="center"/>
            </w:pPr>
            <w:r w:rsidRPr="00F530B2">
              <w:t>1,43</w:t>
            </w:r>
          </w:p>
          <w:p w:rsidR="003B0A15" w:rsidRDefault="003B0A15" w:rsidP="004A51CF">
            <w:pPr>
              <w:pStyle w:val="afb"/>
              <w:spacing w:before="0" w:beforeAutospacing="0" w:after="0" w:line="240" w:lineRule="auto"/>
              <w:jc w:val="center"/>
            </w:pPr>
          </w:p>
          <w:p w:rsidR="003B0A15" w:rsidRPr="00F530B2" w:rsidRDefault="003B0A15" w:rsidP="004A51CF">
            <w:pPr>
              <w:pStyle w:val="afb"/>
              <w:spacing w:after="0" w:line="240" w:lineRule="auto"/>
              <w:jc w:val="center"/>
            </w:pPr>
          </w:p>
        </w:tc>
        <w:tc>
          <w:tcPr>
            <w:tcW w:w="2925" w:type="dxa"/>
            <w:gridSpan w:val="2"/>
            <w:vMerge/>
          </w:tcPr>
          <w:p w:rsidR="003B0A15" w:rsidRPr="00F530B2" w:rsidRDefault="003B0A15" w:rsidP="004A51CF">
            <w:pPr>
              <w:jc w:val="center"/>
              <w:rPr>
                <w:bCs/>
                <w:sz w:val="24"/>
              </w:rPr>
            </w:pPr>
          </w:p>
        </w:tc>
      </w:tr>
      <w:tr w:rsidR="003B0A15" w:rsidRPr="00F530B2" w:rsidTr="004A51CF">
        <w:tc>
          <w:tcPr>
            <w:tcW w:w="709" w:type="dxa"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3B0A15" w:rsidRDefault="003B0A15" w:rsidP="004A51CF">
            <w:pPr>
              <w:spacing w:line="221" w:lineRule="auto"/>
              <w:ind w:firstLine="601"/>
              <w:jc w:val="both"/>
              <w:rPr>
                <w:sz w:val="24"/>
              </w:rPr>
            </w:pPr>
            <w:r w:rsidRPr="00F530B2">
              <w:rPr>
                <w:sz w:val="24"/>
              </w:rPr>
              <w:t xml:space="preserve">&lt;*&gt; Используется для предварительных расчетов количества и мощности отдельных объектов системы теплоснабжения. Задачи развития системы </w:t>
            </w:r>
            <w:proofErr w:type="spellStart"/>
            <w:proofErr w:type="gramStart"/>
            <w:r w:rsidRPr="00F530B2">
              <w:rPr>
                <w:sz w:val="24"/>
              </w:rPr>
              <w:t>тепло</w:t>
            </w:r>
            <w:r>
              <w:rPr>
                <w:sz w:val="24"/>
              </w:rPr>
              <w:t>-</w:t>
            </w:r>
            <w:r w:rsidRPr="00F530B2">
              <w:rPr>
                <w:sz w:val="24"/>
              </w:rPr>
              <w:t>снабжения</w:t>
            </w:r>
            <w:proofErr w:type="spellEnd"/>
            <w:proofErr w:type="gramEnd"/>
            <w:r w:rsidRPr="00F530B2">
              <w:rPr>
                <w:sz w:val="24"/>
              </w:rPr>
              <w:t xml:space="preserve"> решаются в схемах теплоснабжения, разрабатываемых и утверждаемых органами местного самоуправления городских округов, городских и сельских поселений.</w:t>
            </w:r>
          </w:p>
          <w:p w:rsidR="003B0A15" w:rsidRPr="00C472D8" w:rsidRDefault="003B0A15" w:rsidP="004A51CF">
            <w:pPr>
              <w:spacing w:line="221" w:lineRule="auto"/>
              <w:ind w:firstLine="601"/>
              <w:jc w:val="both"/>
              <w:rPr>
                <w:bCs/>
                <w:sz w:val="10"/>
                <w:szCs w:val="10"/>
              </w:rPr>
            </w:pPr>
          </w:p>
        </w:tc>
      </w:tr>
      <w:tr w:rsidR="003B0A15" w:rsidRPr="00F530B2" w:rsidTr="004A51CF">
        <w:tc>
          <w:tcPr>
            <w:tcW w:w="709" w:type="dxa"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2.4</w:t>
            </w:r>
          </w:p>
        </w:tc>
        <w:tc>
          <w:tcPr>
            <w:tcW w:w="9162" w:type="dxa"/>
            <w:gridSpan w:val="9"/>
          </w:tcPr>
          <w:p w:rsidR="003B0A15" w:rsidRPr="00F530B2" w:rsidRDefault="003B0A15" w:rsidP="004A51CF">
            <w:pPr>
              <w:pStyle w:val="afb"/>
              <w:spacing w:after="0" w:line="221" w:lineRule="auto"/>
              <w:ind w:firstLine="567"/>
              <w:jc w:val="both"/>
            </w:pPr>
            <w:r w:rsidRPr="00F530B2">
              <w:t>Объекты в области водоснабжения (за исключением муниципального района)</w:t>
            </w:r>
          </w:p>
        </w:tc>
      </w:tr>
      <w:tr w:rsidR="003B0A15" w:rsidRPr="00F530B2" w:rsidTr="004A51CF">
        <w:tc>
          <w:tcPr>
            <w:tcW w:w="709" w:type="dxa"/>
            <w:vMerge w:val="restart"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2.4.1</w:t>
            </w:r>
          </w:p>
        </w:tc>
        <w:tc>
          <w:tcPr>
            <w:tcW w:w="2411" w:type="dxa"/>
            <w:gridSpan w:val="2"/>
            <w:vMerge w:val="restart"/>
          </w:tcPr>
          <w:p w:rsidR="003B0A15" w:rsidRPr="00F530B2" w:rsidRDefault="003B0A15" w:rsidP="004A51CF">
            <w:pPr>
              <w:pStyle w:val="afb"/>
              <w:spacing w:after="0" w:line="221" w:lineRule="auto"/>
            </w:pPr>
            <w:r w:rsidRPr="00F530B2">
              <w:t xml:space="preserve">Объекты водоснабжения:      </w:t>
            </w:r>
            <w:r>
              <w:br/>
            </w:r>
            <w:r w:rsidRPr="00F530B2">
              <w:t xml:space="preserve">- водозабор;              - водопроводные очистные сооружения;             </w:t>
            </w:r>
            <w:proofErr w:type="gramStart"/>
            <w:r>
              <w:br/>
            </w:r>
            <w:r w:rsidRPr="00F530B2">
              <w:t>-</w:t>
            </w:r>
            <w:proofErr w:type="gramEnd"/>
            <w:r w:rsidRPr="00F530B2">
              <w:t>насосная станция; -водонапорная башня;                        - резервуар;                - артезианская скважина.</w:t>
            </w:r>
          </w:p>
        </w:tc>
        <w:tc>
          <w:tcPr>
            <w:tcW w:w="850" w:type="dxa"/>
            <w:vMerge w:val="restart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  <w:proofErr w:type="gramStart"/>
            <w:r w:rsidRPr="00F530B2">
              <w:t>л</w:t>
            </w:r>
            <w:proofErr w:type="gramEnd"/>
            <w:r w:rsidRPr="00F530B2">
              <w:t>/</w:t>
            </w:r>
            <w:proofErr w:type="spellStart"/>
            <w:r w:rsidRPr="00F530B2">
              <w:t>сут</w:t>
            </w:r>
            <w:proofErr w:type="spellEnd"/>
            <w:r w:rsidRPr="00F530B2">
              <w:t>.</w:t>
            </w:r>
          </w:p>
        </w:tc>
        <w:tc>
          <w:tcPr>
            <w:tcW w:w="2976" w:type="dxa"/>
            <w:gridSpan w:val="4"/>
          </w:tcPr>
          <w:p w:rsidR="003B0A15" w:rsidRPr="00F530B2" w:rsidRDefault="003B0A15" w:rsidP="004A51CF">
            <w:pPr>
              <w:pStyle w:val="afb"/>
              <w:spacing w:after="0" w:line="221" w:lineRule="auto"/>
              <w:ind w:firstLine="33"/>
              <w:jc w:val="center"/>
            </w:pPr>
            <w:r w:rsidRPr="00F530B2">
              <w:t>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  <w:r w:rsidRPr="00F530B2">
              <w:t>не нормируется</w:t>
            </w: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</w:p>
        </w:tc>
        <w:tc>
          <w:tcPr>
            <w:tcW w:w="2411" w:type="dxa"/>
            <w:gridSpan w:val="2"/>
            <w:vMerge/>
          </w:tcPr>
          <w:p w:rsidR="003B0A15" w:rsidRPr="00F530B2" w:rsidRDefault="003B0A15" w:rsidP="004A51CF">
            <w:pPr>
              <w:pStyle w:val="afb"/>
              <w:spacing w:after="0" w:line="221" w:lineRule="auto"/>
            </w:pPr>
          </w:p>
        </w:tc>
        <w:tc>
          <w:tcPr>
            <w:tcW w:w="850" w:type="dxa"/>
            <w:vMerge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  <w:r w:rsidRPr="00F530B2">
              <w:t xml:space="preserve">застройка зданиями, </w:t>
            </w:r>
            <w:proofErr w:type="spellStart"/>
            <w:proofErr w:type="gramStart"/>
            <w:r w:rsidRPr="00F530B2">
              <w:t>оборудо</w:t>
            </w:r>
            <w:r>
              <w:t>-</w:t>
            </w:r>
            <w:r w:rsidRPr="00F530B2">
              <w:t>ванными</w:t>
            </w:r>
            <w:proofErr w:type="spellEnd"/>
            <w:proofErr w:type="gramEnd"/>
            <w:r w:rsidRPr="00F530B2">
              <w:t xml:space="preserve"> </w:t>
            </w:r>
            <w:proofErr w:type="spellStart"/>
            <w:r w:rsidRPr="00F530B2">
              <w:t>внутрен</w:t>
            </w:r>
            <w:r>
              <w:t>-</w:t>
            </w:r>
            <w:r w:rsidRPr="00F530B2">
              <w:t>ним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водопрово</w:t>
            </w:r>
            <w:r>
              <w:t>-</w:t>
            </w:r>
            <w:r w:rsidRPr="00F530B2">
              <w:t>дом</w:t>
            </w:r>
            <w:proofErr w:type="spellEnd"/>
            <w:r w:rsidRPr="00F530B2">
              <w:t xml:space="preserve"> и </w:t>
            </w:r>
            <w:proofErr w:type="spellStart"/>
            <w:r w:rsidRPr="00F530B2">
              <w:t>канализа</w:t>
            </w:r>
            <w:r>
              <w:t>-</w:t>
            </w:r>
            <w:r w:rsidRPr="00F530B2">
              <w:t>цией</w:t>
            </w:r>
            <w:proofErr w:type="spellEnd"/>
            <w:r w:rsidRPr="00F530B2">
              <w:t xml:space="preserve">, с ванными и местными </w:t>
            </w:r>
            <w:proofErr w:type="spellStart"/>
            <w:r w:rsidRPr="00F530B2">
              <w:t>водонагре</w:t>
            </w:r>
            <w:r>
              <w:t>-</w:t>
            </w:r>
            <w:r w:rsidRPr="00F530B2">
              <w:t>вателями</w:t>
            </w:r>
            <w:proofErr w:type="spellEnd"/>
          </w:p>
        </w:tc>
        <w:tc>
          <w:tcPr>
            <w:tcW w:w="1559" w:type="dxa"/>
            <w:gridSpan w:val="2"/>
          </w:tcPr>
          <w:p w:rsidR="003B0A15" w:rsidRPr="00F530B2" w:rsidRDefault="003B0A15" w:rsidP="004A51CF">
            <w:pPr>
              <w:pStyle w:val="western"/>
              <w:spacing w:after="0" w:line="221" w:lineRule="auto"/>
              <w:jc w:val="center"/>
            </w:pPr>
            <w:r w:rsidRPr="00F530B2">
              <w:t xml:space="preserve">то же, с </w:t>
            </w:r>
            <w:proofErr w:type="spellStart"/>
            <w:proofErr w:type="gramStart"/>
            <w:r w:rsidRPr="00F530B2">
              <w:t>централи</w:t>
            </w:r>
            <w:r>
              <w:t>-</w:t>
            </w:r>
            <w:r w:rsidRPr="00F530B2">
              <w:t>зованным</w:t>
            </w:r>
            <w:proofErr w:type="spellEnd"/>
            <w:proofErr w:type="gramEnd"/>
            <w:r w:rsidRPr="00F530B2">
              <w:t xml:space="preserve"> горячим </w:t>
            </w:r>
            <w:proofErr w:type="spellStart"/>
            <w:r w:rsidRPr="00F530B2">
              <w:t>водоснабже</w:t>
            </w:r>
            <w:r>
              <w:t>-</w:t>
            </w:r>
            <w:r w:rsidRPr="00F530B2">
              <w:t>нием</w:t>
            </w:r>
            <w:proofErr w:type="spellEnd"/>
          </w:p>
          <w:p w:rsidR="003B0A15" w:rsidRPr="00F530B2" w:rsidRDefault="003B0A15" w:rsidP="004A51CF">
            <w:pPr>
              <w:pStyle w:val="afb"/>
              <w:spacing w:after="0" w:line="221" w:lineRule="auto"/>
              <w:ind w:firstLine="567"/>
              <w:jc w:val="center"/>
            </w:pP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</w:p>
        </w:tc>
        <w:tc>
          <w:tcPr>
            <w:tcW w:w="2411" w:type="dxa"/>
            <w:gridSpan w:val="2"/>
            <w:vMerge/>
          </w:tcPr>
          <w:p w:rsidR="003B0A15" w:rsidRPr="00F530B2" w:rsidRDefault="003B0A15" w:rsidP="004A51CF">
            <w:pPr>
              <w:pStyle w:val="afb"/>
              <w:spacing w:after="0" w:line="221" w:lineRule="auto"/>
            </w:pPr>
          </w:p>
        </w:tc>
        <w:tc>
          <w:tcPr>
            <w:tcW w:w="850" w:type="dxa"/>
            <w:vMerge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  <w:r w:rsidRPr="00F530B2">
              <w:t>140</w:t>
            </w:r>
          </w:p>
        </w:tc>
        <w:tc>
          <w:tcPr>
            <w:tcW w:w="1559" w:type="dxa"/>
            <w:gridSpan w:val="2"/>
          </w:tcPr>
          <w:p w:rsidR="003B0A15" w:rsidRPr="00F530B2" w:rsidRDefault="003B0A15" w:rsidP="004A51CF">
            <w:pPr>
              <w:pStyle w:val="western"/>
              <w:spacing w:after="0" w:line="221" w:lineRule="auto"/>
              <w:jc w:val="center"/>
            </w:pPr>
            <w:r w:rsidRPr="00F530B2">
              <w:t>195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3B0A15" w:rsidRPr="007212A0" w:rsidRDefault="003B0A15" w:rsidP="004A51CF">
            <w:pPr>
              <w:pStyle w:val="afb"/>
              <w:spacing w:before="0" w:beforeAutospacing="0" w:after="0" w:line="221" w:lineRule="auto"/>
              <w:ind w:firstLine="567"/>
              <w:jc w:val="both"/>
              <w:rPr>
                <w:sz w:val="10"/>
                <w:szCs w:val="10"/>
              </w:rPr>
            </w:pPr>
          </w:p>
          <w:p w:rsidR="003B0A15" w:rsidRDefault="003B0A15" w:rsidP="004A51CF">
            <w:pPr>
              <w:pStyle w:val="afb"/>
              <w:spacing w:before="0" w:beforeAutospacing="0" w:after="0" w:line="221" w:lineRule="auto"/>
              <w:ind w:firstLine="567"/>
              <w:jc w:val="both"/>
            </w:pPr>
            <w:r w:rsidRPr="00F530B2">
              <w:t xml:space="preserve">&lt;*&gt; Используется для предварительных расчетов количества и мощности отдельных объектов системы водоснабжения. Задачи развития системы </w:t>
            </w:r>
            <w:proofErr w:type="spellStart"/>
            <w:proofErr w:type="gramStart"/>
            <w:r w:rsidRPr="00F530B2">
              <w:t>водо</w:t>
            </w:r>
            <w:r>
              <w:t>-</w:t>
            </w:r>
            <w:r w:rsidRPr="00F530B2">
              <w:t>снабжения</w:t>
            </w:r>
            <w:proofErr w:type="spellEnd"/>
            <w:proofErr w:type="gramEnd"/>
            <w:r w:rsidRPr="00F530B2">
              <w:t xml:space="preserve"> решаются в схемах водоснабжения, разрабатываемых и утверждаемых органами местного самоуправления городских округов, городских и сельских поселений.</w:t>
            </w:r>
          </w:p>
          <w:p w:rsidR="003B0A15" w:rsidRPr="007212A0" w:rsidRDefault="003B0A15" w:rsidP="004A51CF">
            <w:pPr>
              <w:pStyle w:val="afb"/>
              <w:spacing w:before="0" w:beforeAutospacing="0" w:after="0" w:line="221" w:lineRule="auto"/>
              <w:ind w:firstLine="567"/>
              <w:jc w:val="both"/>
              <w:rPr>
                <w:sz w:val="10"/>
                <w:szCs w:val="10"/>
              </w:rPr>
            </w:pPr>
          </w:p>
        </w:tc>
      </w:tr>
      <w:tr w:rsidR="003B0A15" w:rsidRPr="00F530B2" w:rsidTr="004A51CF">
        <w:tc>
          <w:tcPr>
            <w:tcW w:w="709" w:type="dxa"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2.5</w:t>
            </w:r>
          </w:p>
        </w:tc>
        <w:tc>
          <w:tcPr>
            <w:tcW w:w="9162" w:type="dxa"/>
            <w:gridSpan w:val="9"/>
          </w:tcPr>
          <w:p w:rsidR="003B0A15" w:rsidRPr="00F530B2" w:rsidRDefault="003B0A15" w:rsidP="004A51CF">
            <w:pPr>
              <w:pStyle w:val="western"/>
              <w:spacing w:after="0" w:line="221" w:lineRule="auto"/>
            </w:pPr>
            <w:r w:rsidRPr="00F530B2">
              <w:rPr>
                <w:i/>
                <w:iCs/>
              </w:rPr>
              <w:t>Объекты в области водоотведения (за исключением муниципального района)</w:t>
            </w:r>
          </w:p>
        </w:tc>
      </w:tr>
      <w:tr w:rsidR="003B0A15" w:rsidRPr="00F530B2" w:rsidTr="004A51CF">
        <w:tc>
          <w:tcPr>
            <w:tcW w:w="709" w:type="dxa"/>
            <w:vMerge w:val="restart"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  <w:r w:rsidRPr="00F530B2">
              <w:rPr>
                <w:bCs/>
                <w:sz w:val="24"/>
              </w:rPr>
              <w:t>2.5.1</w:t>
            </w:r>
          </w:p>
        </w:tc>
        <w:tc>
          <w:tcPr>
            <w:tcW w:w="2127" w:type="dxa"/>
            <w:vMerge w:val="restart"/>
          </w:tcPr>
          <w:p w:rsidR="003B0A15" w:rsidRPr="00F530B2" w:rsidRDefault="003B0A15" w:rsidP="004A51CF">
            <w:pPr>
              <w:pStyle w:val="afb"/>
              <w:spacing w:before="0" w:beforeAutospacing="0" w:after="0" w:line="221" w:lineRule="auto"/>
            </w:pPr>
            <w:r w:rsidRPr="00F530B2">
              <w:t>Объекты водоотведения:</w:t>
            </w:r>
            <w:bookmarkStart w:id="11" w:name="__DdeLink__6665477_3404966576"/>
            <w:bookmarkEnd w:id="11"/>
            <w:r w:rsidRPr="00F530B2">
              <w:t xml:space="preserve">            - очистные сооружения (КОС); - канализационная насосная станция (КНС).</w:t>
            </w:r>
          </w:p>
        </w:tc>
        <w:tc>
          <w:tcPr>
            <w:tcW w:w="1134" w:type="dxa"/>
            <w:gridSpan w:val="2"/>
            <w:vMerge w:val="restart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  <w:proofErr w:type="gramStart"/>
            <w:r w:rsidRPr="00F530B2">
              <w:t>л</w:t>
            </w:r>
            <w:proofErr w:type="gramEnd"/>
            <w:r w:rsidRPr="00F530B2">
              <w:t>/</w:t>
            </w:r>
            <w:proofErr w:type="spellStart"/>
            <w:r w:rsidRPr="00F530B2">
              <w:t>сут</w:t>
            </w:r>
            <w:proofErr w:type="spellEnd"/>
            <w:r w:rsidRPr="00F530B2">
              <w:t>.</w:t>
            </w:r>
          </w:p>
        </w:tc>
        <w:tc>
          <w:tcPr>
            <w:tcW w:w="2976" w:type="dxa"/>
            <w:gridSpan w:val="4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  <w:r w:rsidRPr="00F530B2">
              <w:t xml:space="preserve">по заданию на проектирование для населенных пунктов по укрупненным показателям объемов водоотведения </w:t>
            </w:r>
            <w:r>
              <w:br/>
            </w:r>
            <w:r w:rsidRPr="00F530B2">
              <w:t>на 1 человека в зависимости</w:t>
            </w:r>
            <w:r>
              <w:br/>
            </w:r>
            <w:r w:rsidRPr="00F530B2">
              <w:t xml:space="preserve">от степени </w:t>
            </w:r>
            <w:r w:rsidRPr="00F530B2">
              <w:lastRenderedPageBreak/>
              <w:t>благоустройства                              &lt;*&gt;</w:t>
            </w:r>
          </w:p>
        </w:tc>
        <w:tc>
          <w:tcPr>
            <w:tcW w:w="2925" w:type="dxa"/>
            <w:gridSpan w:val="2"/>
          </w:tcPr>
          <w:p w:rsidR="003B0A15" w:rsidRPr="007212A0" w:rsidRDefault="003B0A15" w:rsidP="004A51CF">
            <w:pPr>
              <w:pStyle w:val="afb"/>
              <w:spacing w:after="0" w:line="221" w:lineRule="auto"/>
              <w:jc w:val="center"/>
            </w:pPr>
            <w:r w:rsidRPr="00F530B2">
              <w:lastRenderedPageBreak/>
              <w:t>не нормируется</w:t>
            </w:r>
          </w:p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B0A15" w:rsidRPr="00F530B2" w:rsidRDefault="003B0A15" w:rsidP="004A51CF">
            <w:pPr>
              <w:pStyle w:val="afb"/>
              <w:spacing w:after="0" w:line="221" w:lineRule="auto"/>
            </w:pPr>
          </w:p>
        </w:tc>
        <w:tc>
          <w:tcPr>
            <w:tcW w:w="1134" w:type="dxa"/>
            <w:gridSpan w:val="2"/>
            <w:vMerge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pStyle w:val="western"/>
              <w:spacing w:after="0" w:line="221" w:lineRule="auto"/>
              <w:jc w:val="center"/>
            </w:pPr>
            <w:r w:rsidRPr="00F530B2">
              <w:t xml:space="preserve">застройка зданиями, </w:t>
            </w:r>
            <w:proofErr w:type="spellStart"/>
            <w:proofErr w:type="gramStart"/>
            <w:r w:rsidRPr="00F530B2">
              <w:t>оборудо</w:t>
            </w:r>
            <w:r>
              <w:t>-</w:t>
            </w:r>
            <w:r w:rsidRPr="00F530B2">
              <w:t>ванными</w:t>
            </w:r>
            <w:proofErr w:type="spellEnd"/>
            <w:proofErr w:type="gramEnd"/>
            <w:r w:rsidRPr="00F530B2">
              <w:t xml:space="preserve"> </w:t>
            </w:r>
            <w:proofErr w:type="spellStart"/>
            <w:r w:rsidRPr="00F530B2">
              <w:t>внутрен</w:t>
            </w:r>
            <w:r>
              <w:t>-</w:t>
            </w:r>
            <w:r w:rsidRPr="00F530B2">
              <w:t>ним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водопро</w:t>
            </w:r>
            <w:r>
              <w:t>-</w:t>
            </w:r>
            <w:r w:rsidRPr="00F530B2">
              <w:t>водом</w:t>
            </w:r>
            <w:proofErr w:type="spellEnd"/>
            <w:r w:rsidRPr="00F530B2">
              <w:t xml:space="preserve"> и </w:t>
            </w:r>
            <w:proofErr w:type="spellStart"/>
            <w:r w:rsidRPr="00F530B2">
              <w:t>канали</w:t>
            </w:r>
            <w:r>
              <w:t>-</w:t>
            </w:r>
            <w:r w:rsidRPr="00F530B2">
              <w:t>зацией</w:t>
            </w:r>
            <w:proofErr w:type="spellEnd"/>
            <w:r w:rsidRPr="00F530B2">
              <w:t xml:space="preserve">, </w:t>
            </w:r>
            <w:r>
              <w:br/>
            </w:r>
            <w:r w:rsidRPr="00F530B2">
              <w:t xml:space="preserve">с ванными и </w:t>
            </w:r>
            <w:proofErr w:type="spellStart"/>
            <w:r w:rsidRPr="00F530B2">
              <w:t>мест</w:t>
            </w:r>
            <w:r>
              <w:t>-</w:t>
            </w:r>
            <w:r w:rsidRPr="00F530B2">
              <w:t>ными</w:t>
            </w:r>
            <w:proofErr w:type="spellEnd"/>
            <w:r w:rsidRPr="00F530B2">
              <w:t xml:space="preserve"> </w:t>
            </w:r>
            <w:proofErr w:type="spellStart"/>
            <w:r w:rsidRPr="00F530B2">
              <w:t>водо</w:t>
            </w:r>
            <w:r>
              <w:t>-</w:t>
            </w:r>
            <w:r w:rsidRPr="00F530B2">
              <w:t>нагрева</w:t>
            </w:r>
            <w:r>
              <w:t>-</w:t>
            </w:r>
            <w:r w:rsidRPr="00F530B2">
              <w:t>телями</w:t>
            </w:r>
            <w:proofErr w:type="spellEnd"/>
          </w:p>
        </w:tc>
        <w:tc>
          <w:tcPr>
            <w:tcW w:w="1559" w:type="dxa"/>
            <w:gridSpan w:val="2"/>
          </w:tcPr>
          <w:p w:rsidR="003B0A15" w:rsidRDefault="003B0A15" w:rsidP="004A51CF">
            <w:pPr>
              <w:pStyle w:val="western"/>
              <w:spacing w:after="0" w:line="221" w:lineRule="auto"/>
              <w:jc w:val="center"/>
            </w:pPr>
            <w:r w:rsidRPr="00F530B2">
              <w:t xml:space="preserve">то же, </w:t>
            </w:r>
            <w:r>
              <w:br/>
            </w:r>
            <w:r w:rsidRPr="00F530B2">
              <w:t xml:space="preserve">с </w:t>
            </w:r>
            <w:proofErr w:type="spellStart"/>
            <w:proofErr w:type="gramStart"/>
            <w:r w:rsidRPr="00F530B2">
              <w:t>централи</w:t>
            </w:r>
            <w:r>
              <w:t>-</w:t>
            </w:r>
            <w:r w:rsidRPr="00F530B2">
              <w:t>зованным</w:t>
            </w:r>
            <w:proofErr w:type="spellEnd"/>
            <w:proofErr w:type="gramEnd"/>
            <w:r w:rsidRPr="00F530B2">
              <w:t xml:space="preserve"> горячим </w:t>
            </w:r>
            <w:proofErr w:type="spellStart"/>
            <w:r w:rsidRPr="00F530B2">
              <w:t>водоснаб</w:t>
            </w:r>
            <w:r>
              <w:t>-</w:t>
            </w:r>
            <w:r w:rsidRPr="00F530B2">
              <w:t>жением</w:t>
            </w:r>
            <w:proofErr w:type="spellEnd"/>
          </w:p>
          <w:p w:rsidR="003B0A15" w:rsidRDefault="003B0A15" w:rsidP="004A51CF">
            <w:pPr>
              <w:pStyle w:val="western"/>
              <w:spacing w:after="0" w:line="221" w:lineRule="auto"/>
              <w:jc w:val="center"/>
            </w:pPr>
          </w:p>
          <w:p w:rsidR="003B0A15" w:rsidRPr="00F530B2" w:rsidRDefault="003B0A15" w:rsidP="004A51CF">
            <w:pPr>
              <w:pStyle w:val="western"/>
              <w:spacing w:after="0" w:line="221" w:lineRule="auto"/>
              <w:jc w:val="center"/>
            </w:pPr>
          </w:p>
          <w:p w:rsidR="003B0A15" w:rsidRPr="00F530B2" w:rsidRDefault="003B0A15" w:rsidP="004A51CF">
            <w:pPr>
              <w:pStyle w:val="western"/>
              <w:spacing w:after="0" w:line="221" w:lineRule="auto"/>
              <w:jc w:val="center"/>
            </w:pP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spacing w:line="221" w:lineRule="auto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3B0A15" w:rsidRPr="00F530B2" w:rsidRDefault="003B0A15" w:rsidP="004A51CF">
            <w:pPr>
              <w:pStyle w:val="afb"/>
              <w:spacing w:after="0" w:line="221" w:lineRule="auto"/>
            </w:pPr>
          </w:p>
        </w:tc>
        <w:tc>
          <w:tcPr>
            <w:tcW w:w="1134" w:type="dxa"/>
            <w:gridSpan w:val="2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</w:p>
        </w:tc>
        <w:tc>
          <w:tcPr>
            <w:tcW w:w="1417" w:type="dxa"/>
            <w:gridSpan w:val="2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  <w:r w:rsidRPr="00F530B2">
              <w:t>140</w:t>
            </w:r>
          </w:p>
        </w:tc>
        <w:tc>
          <w:tcPr>
            <w:tcW w:w="1559" w:type="dxa"/>
            <w:gridSpan w:val="2"/>
          </w:tcPr>
          <w:p w:rsidR="003B0A15" w:rsidRPr="00F530B2" w:rsidRDefault="003B0A15" w:rsidP="004A51CF">
            <w:pPr>
              <w:pStyle w:val="western"/>
              <w:spacing w:after="0" w:line="221" w:lineRule="auto"/>
              <w:jc w:val="center"/>
            </w:pPr>
            <w:r w:rsidRPr="00F530B2">
              <w:t>195</w:t>
            </w:r>
          </w:p>
        </w:tc>
        <w:tc>
          <w:tcPr>
            <w:tcW w:w="2925" w:type="dxa"/>
            <w:gridSpan w:val="2"/>
          </w:tcPr>
          <w:p w:rsidR="003B0A15" w:rsidRPr="00F530B2" w:rsidRDefault="003B0A15" w:rsidP="004A51CF">
            <w:pPr>
              <w:pStyle w:val="afb"/>
              <w:spacing w:after="0" w:line="221" w:lineRule="auto"/>
              <w:jc w:val="center"/>
            </w:pPr>
          </w:p>
        </w:tc>
      </w:tr>
      <w:tr w:rsidR="003B0A15" w:rsidRPr="00F530B2" w:rsidTr="004A51CF">
        <w:tc>
          <w:tcPr>
            <w:tcW w:w="709" w:type="dxa"/>
            <w:vMerge/>
          </w:tcPr>
          <w:p w:rsidR="003B0A15" w:rsidRPr="00F530B2" w:rsidRDefault="003B0A15" w:rsidP="004A51CF">
            <w:pPr>
              <w:rPr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3B0A15" w:rsidRPr="00F530B2" w:rsidRDefault="003B0A15" w:rsidP="004A51CF">
            <w:pPr>
              <w:pStyle w:val="afb"/>
              <w:spacing w:before="0" w:beforeAutospacing="0" w:after="0" w:line="228" w:lineRule="auto"/>
              <w:ind w:firstLine="567"/>
              <w:jc w:val="both"/>
            </w:pPr>
            <w:r w:rsidRPr="00F530B2">
              <w:t xml:space="preserve">&lt;*&gt; Используется для предварительных расчетов количества и мощности отдельных объектов системы водоотведения. </w:t>
            </w:r>
          </w:p>
        </w:tc>
      </w:tr>
    </w:tbl>
    <w:p w:rsidR="003B0A15" w:rsidRDefault="003B0A15" w:rsidP="003B0A15">
      <w:pPr>
        <w:jc w:val="center"/>
        <w:rPr>
          <w:b/>
          <w:bCs/>
        </w:rPr>
      </w:pPr>
    </w:p>
    <w:p w:rsidR="003B0A15" w:rsidRDefault="003B0A15" w:rsidP="003B0A15">
      <w:pPr>
        <w:pStyle w:val="21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12" w:name="__RefHeading___Toc27797_3578142504"/>
      <w:bookmarkStart w:id="13" w:name="__RefHeading___Toc27799_3578142504"/>
      <w:bookmarkEnd w:id="12"/>
      <w:bookmarkEnd w:id="13"/>
      <w:r>
        <w:rPr>
          <w:rFonts w:ascii="Times New Roman" w:hAnsi="Times New Roman"/>
          <w:sz w:val="24"/>
          <w:szCs w:val="24"/>
        </w:rPr>
        <w:t>1.4. Объекты в области культуры и досуга</w:t>
      </w:r>
    </w:p>
    <w:p w:rsidR="003B0A15" w:rsidRPr="00BB592D" w:rsidRDefault="003B0A15" w:rsidP="003B0A15">
      <w:pPr>
        <w:pStyle w:val="aa"/>
        <w:spacing w:after="0"/>
      </w:pPr>
    </w:p>
    <w:tbl>
      <w:tblPr>
        <w:tblStyle w:val="afa"/>
        <w:tblW w:w="9889" w:type="dxa"/>
        <w:tblLayout w:type="fixed"/>
        <w:tblLook w:val="0000"/>
      </w:tblPr>
      <w:tblGrid>
        <w:gridCol w:w="709"/>
        <w:gridCol w:w="1977"/>
        <w:gridCol w:w="1958"/>
        <w:gridCol w:w="1241"/>
        <w:gridCol w:w="1637"/>
        <w:gridCol w:w="2367"/>
      </w:tblGrid>
      <w:tr w:rsidR="003B0A15" w:rsidRPr="00BB592D" w:rsidTr="004A51CF">
        <w:trPr>
          <w:trHeight w:val="533"/>
        </w:trPr>
        <w:tc>
          <w:tcPr>
            <w:tcW w:w="709" w:type="dxa"/>
            <w:vMerge w:val="restart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 xml:space="preserve">№ </w:t>
            </w:r>
            <w:proofErr w:type="spellStart"/>
            <w:proofErr w:type="gramStart"/>
            <w:r w:rsidRPr="00BB592D">
              <w:rPr>
                <w:sz w:val="24"/>
              </w:rPr>
              <w:t>п</w:t>
            </w:r>
            <w:proofErr w:type="spellEnd"/>
            <w:proofErr w:type="gramEnd"/>
            <w:r w:rsidRPr="00BB592D">
              <w:rPr>
                <w:sz w:val="24"/>
              </w:rPr>
              <w:t>/</w:t>
            </w:r>
            <w:proofErr w:type="spellStart"/>
            <w:r w:rsidRPr="00BB592D">
              <w:rPr>
                <w:sz w:val="24"/>
              </w:rPr>
              <w:t>п</w:t>
            </w:r>
            <w:proofErr w:type="spellEnd"/>
          </w:p>
        </w:tc>
        <w:tc>
          <w:tcPr>
            <w:tcW w:w="1977" w:type="dxa"/>
            <w:vMerge w:val="restart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 xml:space="preserve">Наименование </w:t>
            </w:r>
          </w:p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 xml:space="preserve">объекта </w:t>
            </w:r>
          </w:p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3199" w:type="dxa"/>
            <w:gridSpan w:val="2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4004" w:type="dxa"/>
            <w:gridSpan w:val="2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B0A15" w:rsidRPr="00BB592D" w:rsidTr="004A51CF">
        <w:trPr>
          <w:trHeight w:val="532"/>
        </w:trPr>
        <w:tc>
          <w:tcPr>
            <w:tcW w:w="709" w:type="dxa"/>
            <w:vMerge/>
          </w:tcPr>
          <w:p w:rsidR="003B0A15" w:rsidRPr="00BB592D" w:rsidRDefault="003B0A15" w:rsidP="004A51CF">
            <w:pPr>
              <w:rPr>
                <w:sz w:val="24"/>
              </w:rPr>
            </w:pPr>
          </w:p>
        </w:tc>
        <w:tc>
          <w:tcPr>
            <w:tcW w:w="1977" w:type="dxa"/>
            <w:vMerge/>
          </w:tcPr>
          <w:p w:rsidR="003B0A15" w:rsidRPr="00BB592D" w:rsidRDefault="003B0A15" w:rsidP="004A51CF">
            <w:pPr>
              <w:rPr>
                <w:sz w:val="24"/>
              </w:rPr>
            </w:pPr>
          </w:p>
        </w:tc>
        <w:tc>
          <w:tcPr>
            <w:tcW w:w="1958" w:type="dxa"/>
          </w:tcPr>
          <w:p w:rsidR="003B0A15" w:rsidRPr="00BB592D" w:rsidRDefault="003B0A15" w:rsidP="004A51CF">
            <w:pPr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единица</w:t>
            </w:r>
          </w:p>
          <w:p w:rsidR="003B0A15" w:rsidRPr="00BB592D" w:rsidRDefault="003B0A15" w:rsidP="004A51CF">
            <w:pPr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измерения</w:t>
            </w:r>
          </w:p>
        </w:tc>
        <w:tc>
          <w:tcPr>
            <w:tcW w:w="1241" w:type="dxa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величина</w:t>
            </w:r>
          </w:p>
        </w:tc>
        <w:tc>
          <w:tcPr>
            <w:tcW w:w="1637" w:type="dxa"/>
          </w:tcPr>
          <w:p w:rsidR="003B0A15" w:rsidRPr="00BB592D" w:rsidRDefault="003B0A15" w:rsidP="004A51CF">
            <w:pPr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единица</w:t>
            </w:r>
          </w:p>
          <w:p w:rsidR="003B0A15" w:rsidRPr="00BB592D" w:rsidRDefault="003B0A15" w:rsidP="004A51CF">
            <w:pPr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измерения</w:t>
            </w:r>
          </w:p>
        </w:tc>
        <w:tc>
          <w:tcPr>
            <w:tcW w:w="2367" w:type="dxa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величина</w:t>
            </w:r>
          </w:p>
        </w:tc>
      </w:tr>
    </w:tbl>
    <w:p w:rsidR="003B0A15" w:rsidRPr="00BB592D" w:rsidRDefault="003B0A15" w:rsidP="003B0A15">
      <w:pPr>
        <w:rPr>
          <w:sz w:val="4"/>
          <w:szCs w:val="4"/>
        </w:rPr>
      </w:pPr>
    </w:p>
    <w:tbl>
      <w:tblPr>
        <w:tblStyle w:val="afa"/>
        <w:tblW w:w="9889" w:type="dxa"/>
        <w:tblLayout w:type="fixed"/>
        <w:tblLook w:val="0000"/>
      </w:tblPr>
      <w:tblGrid>
        <w:gridCol w:w="709"/>
        <w:gridCol w:w="1977"/>
        <w:gridCol w:w="1958"/>
        <w:gridCol w:w="139"/>
        <w:gridCol w:w="1102"/>
        <w:gridCol w:w="1637"/>
        <w:gridCol w:w="2367"/>
      </w:tblGrid>
      <w:tr w:rsidR="003B0A15" w:rsidRPr="00BB592D" w:rsidTr="004A51CF">
        <w:trPr>
          <w:trHeight w:val="23"/>
        </w:trPr>
        <w:tc>
          <w:tcPr>
            <w:tcW w:w="709" w:type="dxa"/>
          </w:tcPr>
          <w:p w:rsidR="003B0A15" w:rsidRPr="00BB592D" w:rsidRDefault="003B0A15" w:rsidP="004A51CF">
            <w:pPr>
              <w:spacing w:line="228" w:lineRule="auto"/>
              <w:contextualSpacing/>
              <w:rPr>
                <w:sz w:val="24"/>
              </w:rPr>
            </w:pPr>
            <w:r w:rsidRPr="00BB592D"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2</w:t>
            </w:r>
          </w:p>
        </w:tc>
        <w:tc>
          <w:tcPr>
            <w:tcW w:w="1958" w:type="dxa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3</w:t>
            </w:r>
          </w:p>
        </w:tc>
        <w:tc>
          <w:tcPr>
            <w:tcW w:w="1241" w:type="dxa"/>
            <w:gridSpan w:val="2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4</w:t>
            </w:r>
          </w:p>
        </w:tc>
        <w:tc>
          <w:tcPr>
            <w:tcW w:w="1637" w:type="dxa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5</w:t>
            </w:r>
          </w:p>
        </w:tc>
        <w:tc>
          <w:tcPr>
            <w:tcW w:w="2367" w:type="dxa"/>
          </w:tcPr>
          <w:p w:rsidR="003B0A15" w:rsidRPr="00BB592D" w:rsidRDefault="003B0A15" w:rsidP="004A51CF">
            <w:pPr>
              <w:spacing w:line="228" w:lineRule="auto"/>
              <w:contextualSpacing/>
              <w:jc w:val="center"/>
              <w:rPr>
                <w:sz w:val="24"/>
              </w:rPr>
            </w:pPr>
            <w:r w:rsidRPr="00BB592D">
              <w:rPr>
                <w:sz w:val="24"/>
              </w:rPr>
              <w:t>6</w:t>
            </w:r>
          </w:p>
        </w:tc>
      </w:tr>
      <w:tr w:rsidR="003B0A15" w:rsidRPr="00BB592D" w:rsidTr="004A51CF">
        <w:trPr>
          <w:trHeight w:val="23"/>
        </w:trPr>
        <w:tc>
          <w:tcPr>
            <w:tcW w:w="709" w:type="dxa"/>
          </w:tcPr>
          <w:p w:rsidR="003B0A15" w:rsidRPr="007C35E0" w:rsidRDefault="003B0A15" w:rsidP="004A51CF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180" w:type="dxa"/>
            <w:gridSpan w:val="6"/>
          </w:tcPr>
          <w:p w:rsidR="003B0A15" w:rsidRPr="00BB592D" w:rsidRDefault="003B0A15" w:rsidP="004A51CF">
            <w:pPr>
              <w:tabs>
                <w:tab w:val="left" w:pos="1080"/>
              </w:tabs>
              <w:contextualSpacing/>
              <w:rPr>
                <w:b/>
                <w:bCs/>
                <w:sz w:val="24"/>
              </w:rPr>
            </w:pPr>
            <w:r w:rsidRPr="00BB592D">
              <w:rPr>
                <w:b/>
                <w:bCs/>
                <w:sz w:val="24"/>
              </w:rPr>
              <w:t>Объекты местного значения сельского поселения</w:t>
            </w:r>
          </w:p>
        </w:tc>
      </w:tr>
      <w:tr w:rsidR="003B0A15" w:rsidRPr="00BB592D" w:rsidTr="004A51CF">
        <w:trPr>
          <w:trHeight w:val="23"/>
        </w:trPr>
        <w:tc>
          <w:tcPr>
            <w:tcW w:w="709" w:type="dxa"/>
          </w:tcPr>
          <w:p w:rsidR="003B0A15" w:rsidRPr="00BB592D" w:rsidRDefault="003B0A15" w:rsidP="004A51CF">
            <w:pPr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B592D">
              <w:rPr>
                <w:sz w:val="24"/>
              </w:rPr>
              <w:t>.1</w:t>
            </w:r>
          </w:p>
        </w:tc>
        <w:tc>
          <w:tcPr>
            <w:tcW w:w="9180" w:type="dxa"/>
            <w:gridSpan w:val="6"/>
          </w:tcPr>
          <w:p w:rsidR="003B0A15" w:rsidRPr="00BB592D" w:rsidRDefault="003B0A15" w:rsidP="004A51CF">
            <w:pPr>
              <w:tabs>
                <w:tab w:val="left" w:pos="1080"/>
              </w:tabs>
              <w:rPr>
                <w:i/>
                <w:iCs/>
                <w:sz w:val="24"/>
              </w:rPr>
            </w:pPr>
            <w:r w:rsidRPr="00BB592D">
              <w:rPr>
                <w:i/>
                <w:iCs/>
                <w:sz w:val="24"/>
              </w:rPr>
              <w:t>Библиотеки</w:t>
            </w:r>
          </w:p>
        </w:tc>
      </w:tr>
      <w:tr w:rsidR="003B0A15" w:rsidRPr="00BB592D" w:rsidTr="004A51CF">
        <w:trPr>
          <w:trHeight w:val="23"/>
        </w:trPr>
        <w:tc>
          <w:tcPr>
            <w:tcW w:w="709" w:type="dxa"/>
          </w:tcPr>
          <w:p w:rsidR="003B0A15" w:rsidRPr="00BB592D" w:rsidRDefault="003B0A15" w:rsidP="004A51CF">
            <w:pPr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B592D">
              <w:rPr>
                <w:sz w:val="24"/>
              </w:rPr>
              <w:t>.1.1</w:t>
            </w:r>
          </w:p>
        </w:tc>
        <w:tc>
          <w:tcPr>
            <w:tcW w:w="1977" w:type="dxa"/>
          </w:tcPr>
          <w:p w:rsidR="003B0A15" w:rsidRPr="00BB592D" w:rsidRDefault="003B0A15" w:rsidP="004A51CF">
            <w:pPr>
              <w:pStyle w:val="ConsPlusNormal"/>
              <w:rPr>
                <w:rFonts w:cs="Times New Roman"/>
              </w:rPr>
            </w:pPr>
            <w:r w:rsidRPr="00BB592D">
              <w:rPr>
                <w:rFonts w:cs="Times New Roman"/>
              </w:rPr>
              <w:t>Общедоступная библиотека с детским отделением</w:t>
            </w:r>
          </w:p>
        </w:tc>
        <w:tc>
          <w:tcPr>
            <w:tcW w:w="2097" w:type="dxa"/>
            <w:gridSpan w:val="2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eastAsia="Times New Roman" w:cs="Times New Roman"/>
                <w:lang w:eastAsia="ru-RU"/>
              </w:rPr>
              <w:t>к</w:t>
            </w:r>
            <w:r w:rsidRPr="00BB592D">
              <w:rPr>
                <w:rFonts w:cs="Times New Roman"/>
              </w:rPr>
              <w:t xml:space="preserve">оличество </w:t>
            </w:r>
            <w:r w:rsidRPr="00BB592D">
              <w:rPr>
                <w:rFonts w:eastAsia="NSimSun" w:cs="Times New Roman"/>
              </w:rPr>
              <w:t>(объект)</w:t>
            </w:r>
            <w:r w:rsidRPr="00BB592D">
              <w:rPr>
                <w:rFonts w:cs="Times New Roman"/>
              </w:rPr>
              <w:t xml:space="preserve"> на </w:t>
            </w:r>
            <w:proofErr w:type="spellStart"/>
            <w:proofErr w:type="gramStart"/>
            <w:r w:rsidRPr="00BB592D">
              <w:rPr>
                <w:rFonts w:cs="Times New Roman"/>
              </w:rPr>
              <w:t>административ</w:t>
            </w:r>
            <w:r>
              <w:rPr>
                <w:rFonts w:cs="Times New Roman"/>
              </w:rPr>
              <w:t>-</w:t>
            </w:r>
            <w:r w:rsidRPr="00BB592D">
              <w:rPr>
                <w:rFonts w:cs="Times New Roman"/>
              </w:rPr>
              <w:t>ный</w:t>
            </w:r>
            <w:proofErr w:type="spellEnd"/>
            <w:proofErr w:type="gramEnd"/>
            <w:r w:rsidRPr="00BB592D">
              <w:rPr>
                <w:rFonts w:cs="Times New Roman"/>
              </w:rPr>
              <w:t xml:space="preserve"> центр сельского поселения</w:t>
            </w:r>
          </w:p>
        </w:tc>
        <w:tc>
          <w:tcPr>
            <w:tcW w:w="1102" w:type="dxa"/>
          </w:tcPr>
          <w:p w:rsidR="003B0A15" w:rsidRPr="00BB592D" w:rsidRDefault="003B0A15" w:rsidP="004A51CF">
            <w:pPr>
              <w:jc w:val="center"/>
              <w:rPr>
                <w:sz w:val="24"/>
              </w:rPr>
            </w:pPr>
            <w:r w:rsidRPr="00BB592D">
              <w:rPr>
                <w:sz w:val="24"/>
              </w:rPr>
              <w:t>1</w:t>
            </w:r>
          </w:p>
        </w:tc>
        <w:tc>
          <w:tcPr>
            <w:tcW w:w="1637" w:type="dxa"/>
            <w:vMerge w:val="restart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 xml:space="preserve">транспортная доступность, </w:t>
            </w:r>
          </w:p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>мин.</w:t>
            </w:r>
          </w:p>
        </w:tc>
        <w:tc>
          <w:tcPr>
            <w:tcW w:w="2367" w:type="dxa"/>
            <w:vMerge w:val="restart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>30</w:t>
            </w:r>
          </w:p>
        </w:tc>
      </w:tr>
      <w:tr w:rsidR="003B0A15" w:rsidRPr="00BB592D" w:rsidTr="004A51CF">
        <w:trPr>
          <w:trHeight w:val="7"/>
        </w:trPr>
        <w:tc>
          <w:tcPr>
            <w:tcW w:w="709" w:type="dxa"/>
          </w:tcPr>
          <w:p w:rsidR="003B0A15" w:rsidRPr="00BB592D" w:rsidRDefault="003B0A15" w:rsidP="004A51CF">
            <w:pPr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B592D">
              <w:rPr>
                <w:sz w:val="24"/>
              </w:rPr>
              <w:t>.1.2</w:t>
            </w:r>
          </w:p>
        </w:tc>
        <w:tc>
          <w:tcPr>
            <w:tcW w:w="1977" w:type="dxa"/>
          </w:tcPr>
          <w:p w:rsidR="003B0A15" w:rsidRPr="00BB592D" w:rsidRDefault="003B0A15" w:rsidP="004A51CF">
            <w:pPr>
              <w:pStyle w:val="ConsPlusNormal"/>
              <w:rPr>
                <w:rFonts w:cs="Times New Roman"/>
              </w:rPr>
            </w:pPr>
            <w:r w:rsidRPr="00BB592D">
              <w:rPr>
                <w:rFonts w:cs="Times New Roman"/>
              </w:rPr>
              <w:t xml:space="preserve">Точка доступа к полнотекстовым </w:t>
            </w:r>
            <w:proofErr w:type="spellStart"/>
            <w:proofErr w:type="gramStart"/>
            <w:r w:rsidRPr="00BB592D">
              <w:rPr>
                <w:rFonts w:cs="Times New Roman"/>
              </w:rPr>
              <w:t>информацион</w:t>
            </w:r>
            <w:r>
              <w:rPr>
                <w:rFonts w:cs="Times New Roman"/>
              </w:rPr>
              <w:t>-</w:t>
            </w:r>
            <w:r w:rsidRPr="00BB592D">
              <w:rPr>
                <w:rFonts w:cs="Times New Roman"/>
              </w:rPr>
              <w:t>ным</w:t>
            </w:r>
            <w:proofErr w:type="spellEnd"/>
            <w:proofErr w:type="gramEnd"/>
            <w:r w:rsidRPr="00BB592D">
              <w:rPr>
                <w:rFonts w:cs="Times New Roman"/>
              </w:rPr>
              <w:t xml:space="preserve"> ресурсам</w:t>
            </w:r>
          </w:p>
        </w:tc>
        <w:tc>
          <w:tcPr>
            <w:tcW w:w="2097" w:type="dxa"/>
            <w:gridSpan w:val="2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 xml:space="preserve">количество </w:t>
            </w:r>
            <w:r w:rsidRPr="00BB592D">
              <w:rPr>
                <w:rFonts w:eastAsia="NSimSun" w:cs="Times New Roman"/>
              </w:rPr>
              <w:t xml:space="preserve">(объект) </w:t>
            </w:r>
            <w:r w:rsidRPr="00BB592D">
              <w:rPr>
                <w:rFonts w:cs="Times New Roman"/>
              </w:rPr>
              <w:t xml:space="preserve">на </w:t>
            </w:r>
            <w:proofErr w:type="spellStart"/>
            <w:proofErr w:type="gramStart"/>
            <w:r w:rsidRPr="00BB592D">
              <w:rPr>
                <w:rFonts w:cs="Times New Roman"/>
              </w:rPr>
              <w:t>административ</w:t>
            </w:r>
            <w:r>
              <w:rPr>
                <w:rFonts w:cs="Times New Roman"/>
              </w:rPr>
              <w:t>-</w:t>
            </w:r>
            <w:r w:rsidRPr="00BB592D">
              <w:rPr>
                <w:rFonts w:cs="Times New Roman"/>
              </w:rPr>
              <w:t>ный</w:t>
            </w:r>
            <w:proofErr w:type="spellEnd"/>
            <w:proofErr w:type="gramEnd"/>
            <w:r w:rsidRPr="00BB592D">
              <w:rPr>
                <w:rFonts w:cs="Times New Roman"/>
              </w:rPr>
              <w:t xml:space="preserve"> центр сельского поселения</w:t>
            </w:r>
          </w:p>
        </w:tc>
        <w:tc>
          <w:tcPr>
            <w:tcW w:w="1102" w:type="dxa"/>
          </w:tcPr>
          <w:p w:rsidR="003B0A15" w:rsidRPr="00BB592D" w:rsidRDefault="003B0A15" w:rsidP="004A51CF">
            <w:pPr>
              <w:jc w:val="center"/>
              <w:rPr>
                <w:sz w:val="24"/>
              </w:rPr>
            </w:pPr>
            <w:r w:rsidRPr="00BB592D">
              <w:rPr>
                <w:sz w:val="24"/>
              </w:rPr>
              <w:t>1</w:t>
            </w:r>
          </w:p>
        </w:tc>
        <w:tc>
          <w:tcPr>
            <w:tcW w:w="1637" w:type="dxa"/>
            <w:vMerge/>
          </w:tcPr>
          <w:p w:rsidR="003B0A15" w:rsidRPr="00BB592D" w:rsidRDefault="003B0A15" w:rsidP="004A51CF">
            <w:pPr>
              <w:rPr>
                <w:sz w:val="24"/>
              </w:rPr>
            </w:pPr>
          </w:p>
        </w:tc>
        <w:tc>
          <w:tcPr>
            <w:tcW w:w="2367" w:type="dxa"/>
            <w:vMerge/>
          </w:tcPr>
          <w:p w:rsidR="003B0A15" w:rsidRPr="00BB592D" w:rsidRDefault="003B0A15" w:rsidP="004A51CF">
            <w:pPr>
              <w:rPr>
                <w:sz w:val="24"/>
              </w:rPr>
            </w:pPr>
          </w:p>
        </w:tc>
      </w:tr>
      <w:tr w:rsidR="003B0A15" w:rsidRPr="00BB592D" w:rsidTr="004A51CF">
        <w:trPr>
          <w:trHeight w:val="3"/>
        </w:trPr>
        <w:tc>
          <w:tcPr>
            <w:tcW w:w="709" w:type="dxa"/>
          </w:tcPr>
          <w:p w:rsidR="003B0A15" w:rsidRPr="00BB592D" w:rsidRDefault="003B0A15" w:rsidP="004A51CF">
            <w:pPr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B592D">
              <w:rPr>
                <w:sz w:val="24"/>
              </w:rPr>
              <w:t>.1.3</w:t>
            </w:r>
          </w:p>
        </w:tc>
        <w:tc>
          <w:tcPr>
            <w:tcW w:w="1977" w:type="dxa"/>
          </w:tcPr>
          <w:p w:rsidR="003B0A15" w:rsidRPr="00BB592D" w:rsidRDefault="003B0A15" w:rsidP="004A51CF">
            <w:pPr>
              <w:pStyle w:val="ConsPlusNormal"/>
              <w:rPr>
                <w:rFonts w:cs="Times New Roman"/>
              </w:rPr>
            </w:pPr>
            <w:r w:rsidRPr="00BB592D">
              <w:rPr>
                <w:rFonts w:cs="Times New Roman"/>
              </w:rPr>
              <w:t>Филиал общедоступных библиотек с детским отделением</w:t>
            </w:r>
          </w:p>
        </w:tc>
        <w:tc>
          <w:tcPr>
            <w:tcW w:w="2097" w:type="dxa"/>
            <w:gridSpan w:val="2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 xml:space="preserve">количество </w:t>
            </w:r>
            <w:r w:rsidRPr="00BB592D">
              <w:rPr>
                <w:rFonts w:eastAsia="NSimSun" w:cs="Times New Roman"/>
              </w:rPr>
              <w:t>(объект)</w:t>
            </w:r>
          </w:p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</w:p>
        </w:tc>
        <w:tc>
          <w:tcPr>
            <w:tcW w:w="1102" w:type="dxa"/>
          </w:tcPr>
          <w:p w:rsidR="003B0A15" w:rsidRPr="00BB592D" w:rsidRDefault="003B0A15" w:rsidP="004A51CF">
            <w:pPr>
              <w:jc w:val="center"/>
              <w:rPr>
                <w:sz w:val="24"/>
              </w:rPr>
            </w:pPr>
            <w:r w:rsidRPr="00BB592D">
              <w:rPr>
                <w:sz w:val="24"/>
              </w:rPr>
              <w:t xml:space="preserve">1на </w:t>
            </w:r>
            <w:r>
              <w:rPr>
                <w:sz w:val="24"/>
              </w:rPr>
              <w:br/>
            </w:r>
            <w:r w:rsidRPr="00BB592D">
              <w:rPr>
                <w:sz w:val="24"/>
              </w:rPr>
              <w:t>1 тыс. чел.</w:t>
            </w:r>
          </w:p>
        </w:tc>
        <w:tc>
          <w:tcPr>
            <w:tcW w:w="1637" w:type="dxa"/>
            <w:vMerge/>
          </w:tcPr>
          <w:p w:rsidR="003B0A15" w:rsidRPr="00BB592D" w:rsidRDefault="003B0A15" w:rsidP="004A51CF">
            <w:pPr>
              <w:rPr>
                <w:sz w:val="24"/>
              </w:rPr>
            </w:pPr>
          </w:p>
        </w:tc>
        <w:tc>
          <w:tcPr>
            <w:tcW w:w="2367" w:type="dxa"/>
            <w:vMerge/>
          </w:tcPr>
          <w:p w:rsidR="003B0A15" w:rsidRPr="00BB592D" w:rsidRDefault="003B0A15" w:rsidP="004A51CF">
            <w:pPr>
              <w:rPr>
                <w:sz w:val="24"/>
              </w:rPr>
            </w:pPr>
          </w:p>
        </w:tc>
      </w:tr>
      <w:tr w:rsidR="003B0A15" w:rsidRPr="00BB592D" w:rsidTr="004A51CF">
        <w:trPr>
          <w:trHeight w:val="23"/>
        </w:trPr>
        <w:tc>
          <w:tcPr>
            <w:tcW w:w="709" w:type="dxa"/>
          </w:tcPr>
          <w:p w:rsidR="003B0A15" w:rsidRPr="00BB592D" w:rsidRDefault="003B0A15" w:rsidP="004A51CF">
            <w:pPr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B592D">
              <w:rPr>
                <w:sz w:val="24"/>
              </w:rPr>
              <w:t>.2</w:t>
            </w:r>
          </w:p>
        </w:tc>
        <w:tc>
          <w:tcPr>
            <w:tcW w:w="9180" w:type="dxa"/>
            <w:gridSpan w:val="6"/>
          </w:tcPr>
          <w:p w:rsidR="003B0A15" w:rsidRPr="00BB592D" w:rsidRDefault="003B0A15" w:rsidP="004A51CF">
            <w:pPr>
              <w:pStyle w:val="ConsPlusNormal"/>
              <w:rPr>
                <w:rFonts w:eastAsia="NSimSun" w:cs="Times New Roman"/>
                <w:i/>
                <w:iCs/>
              </w:rPr>
            </w:pPr>
            <w:r w:rsidRPr="00BB592D">
              <w:rPr>
                <w:rFonts w:eastAsia="NSimSun" w:cs="Times New Roman"/>
                <w:i/>
                <w:iCs/>
              </w:rPr>
              <w:t>Учреждения культуры клубного типа</w:t>
            </w:r>
          </w:p>
        </w:tc>
      </w:tr>
      <w:tr w:rsidR="003B0A15" w:rsidRPr="00BB592D" w:rsidTr="004A51CF">
        <w:trPr>
          <w:trHeight w:val="23"/>
        </w:trPr>
        <w:tc>
          <w:tcPr>
            <w:tcW w:w="709" w:type="dxa"/>
          </w:tcPr>
          <w:p w:rsidR="003B0A15" w:rsidRPr="00BB592D" w:rsidRDefault="003B0A15" w:rsidP="004A51CF">
            <w:pPr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B592D">
              <w:rPr>
                <w:sz w:val="24"/>
              </w:rPr>
              <w:t>.2.1</w:t>
            </w:r>
          </w:p>
        </w:tc>
        <w:tc>
          <w:tcPr>
            <w:tcW w:w="1977" w:type="dxa"/>
          </w:tcPr>
          <w:p w:rsidR="003B0A15" w:rsidRPr="00BB592D" w:rsidRDefault="003B0A15" w:rsidP="004A51CF">
            <w:pPr>
              <w:pStyle w:val="ConsPlusNormal"/>
              <w:rPr>
                <w:rFonts w:cs="Times New Roman"/>
              </w:rPr>
            </w:pPr>
            <w:r w:rsidRPr="00BB592D">
              <w:rPr>
                <w:rFonts w:cs="Times New Roman"/>
              </w:rPr>
              <w:t>Дом культуры</w:t>
            </w:r>
          </w:p>
        </w:tc>
        <w:tc>
          <w:tcPr>
            <w:tcW w:w="2097" w:type="dxa"/>
            <w:gridSpan w:val="2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eastAsia="Times New Roman" w:cs="Times New Roman"/>
                <w:lang w:eastAsia="ru-RU"/>
              </w:rPr>
              <w:t>к</w:t>
            </w:r>
            <w:r w:rsidRPr="00BB592D">
              <w:rPr>
                <w:rFonts w:cs="Times New Roman"/>
              </w:rPr>
              <w:t xml:space="preserve">оличество </w:t>
            </w:r>
            <w:r w:rsidRPr="00BB592D">
              <w:rPr>
                <w:rFonts w:eastAsia="NSimSun" w:cs="Times New Roman"/>
              </w:rPr>
              <w:t>(объект)</w:t>
            </w:r>
            <w:r w:rsidRPr="00BB592D">
              <w:rPr>
                <w:rFonts w:cs="Times New Roman"/>
              </w:rPr>
              <w:t xml:space="preserve"> на </w:t>
            </w:r>
            <w:proofErr w:type="spellStart"/>
            <w:proofErr w:type="gramStart"/>
            <w:r w:rsidRPr="00BB592D">
              <w:rPr>
                <w:rFonts w:cs="Times New Roman"/>
              </w:rPr>
              <w:lastRenderedPageBreak/>
              <w:t>административ</w:t>
            </w:r>
            <w:r>
              <w:rPr>
                <w:rFonts w:cs="Times New Roman"/>
              </w:rPr>
              <w:t>-</w:t>
            </w:r>
            <w:r w:rsidRPr="00BB592D">
              <w:rPr>
                <w:rFonts w:cs="Times New Roman"/>
              </w:rPr>
              <w:t>ный</w:t>
            </w:r>
            <w:proofErr w:type="spellEnd"/>
            <w:proofErr w:type="gramEnd"/>
            <w:r w:rsidRPr="00BB592D">
              <w:rPr>
                <w:rFonts w:cs="Times New Roman"/>
              </w:rPr>
              <w:t xml:space="preserve"> центр сельского поселения</w:t>
            </w:r>
          </w:p>
        </w:tc>
        <w:tc>
          <w:tcPr>
            <w:tcW w:w="1102" w:type="dxa"/>
          </w:tcPr>
          <w:p w:rsidR="003B0A15" w:rsidRPr="00BB592D" w:rsidRDefault="003B0A15" w:rsidP="004A51CF">
            <w:pPr>
              <w:jc w:val="center"/>
              <w:rPr>
                <w:sz w:val="24"/>
              </w:rPr>
            </w:pPr>
            <w:r w:rsidRPr="00BB592D">
              <w:rPr>
                <w:sz w:val="24"/>
              </w:rPr>
              <w:lastRenderedPageBreak/>
              <w:t>1</w:t>
            </w:r>
          </w:p>
        </w:tc>
        <w:tc>
          <w:tcPr>
            <w:tcW w:w="1637" w:type="dxa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 xml:space="preserve">транспортная доступность, </w:t>
            </w:r>
          </w:p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lastRenderedPageBreak/>
              <w:t>мин.</w:t>
            </w:r>
          </w:p>
        </w:tc>
        <w:tc>
          <w:tcPr>
            <w:tcW w:w="2367" w:type="dxa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lastRenderedPageBreak/>
              <w:t>30</w:t>
            </w:r>
          </w:p>
        </w:tc>
      </w:tr>
      <w:tr w:rsidR="003B0A15" w:rsidRPr="00BB592D" w:rsidTr="004A51CF">
        <w:trPr>
          <w:trHeight w:val="23"/>
        </w:trPr>
        <w:tc>
          <w:tcPr>
            <w:tcW w:w="709" w:type="dxa"/>
          </w:tcPr>
          <w:p w:rsidR="003B0A15" w:rsidRPr="00BB592D" w:rsidRDefault="003B0A15" w:rsidP="004A51CF">
            <w:pPr>
              <w:contextualSpacing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Pr="00BB592D">
              <w:rPr>
                <w:sz w:val="24"/>
              </w:rPr>
              <w:t>.2.2</w:t>
            </w:r>
          </w:p>
        </w:tc>
        <w:tc>
          <w:tcPr>
            <w:tcW w:w="1977" w:type="dxa"/>
          </w:tcPr>
          <w:p w:rsidR="003B0A15" w:rsidRPr="00BB592D" w:rsidRDefault="003B0A15" w:rsidP="004A51CF">
            <w:pPr>
              <w:pStyle w:val="ConsPlusNormal"/>
              <w:rPr>
                <w:rFonts w:cs="Times New Roman"/>
              </w:rPr>
            </w:pPr>
            <w:r w:rsidRPr="00BB592D">
              <w:rPr>
                <w:rFonts w:cs="Times New Roman"/>
              </w:rPr>
              <w:t>Филиал сельского дома культуры</w:t>
            </w:r>
          </w:p>
        </w:tc>
        <w:tc>
          <w:tcPr>
            <w:tcW w:w="2097" w:type="dxa"/>
            <w:gridSpan w:val="2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 xml:space="preserve">количество </w:t>
            </w:r>
            <w:r w:rsidRPr="00BB592D">
              <w:rPr>
                <w:rFonts w:eastAsia="NSimSun" w:cs="Times New Roman"/>
              </w:rPr>
              <w:t xml:space="preserve">(объект) </w:t>
            </w:r>
          </w:p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</w:p>
        </w:tc>
        <w:tc>
          <w:tcPr>
            <w:tcW w:w="1102" w:type="dxa"/>
          </w:tcPr>
          <w:p w:rsidR="003B0A15" w:rsidRPr="00BB592D" w:rsidRDefault="003B0A15" w:rsidP="004A51CF">
            <w:pPr>
              <w:jc w:val="center"/>
              <w:rPr>
                <w:sz w:val="24"/>
              </w:rPr>
            </w:pPr>
            <w:r w:rsidRPr="00BB592D">
              <w:rPr>
                <w:sz w:val="24"/>
              </w:rPr>
              <w:t xml:space="preserve">1на  </w:t>
            </w:r>
            <w:r>
              <w:rPr>
                <w:sz w:val="24"/>
              </w:rPr>
              <w:br/>
            </w:r>
            <w:r w:rsidRPr="00BB592D">
              <w:rPr>
                <w:sz w:val="24"/>
              </w:rPr>
              <w:t>1 тыс. чел.</w:t>
            </w:r>
          </w:p>
        </w:tc>
        <w:tc>
          <w:tcPr>
            <w:tcW w:w="4004" w:type="dxa"/>
            <w:gridSpan w:val="2"/>
          </w:tcPr>
          <w:p w:rsidR="003B0A15" w:rsidRPr="00BB592D" w:rsidRDefault="003B0A15" w:rsidP="004A51CF">
            <w:pPr>
              <w:jc w:val="center"/>
              <w:rPr>
                <w:sz w:val="24"/>
              </w:rPr>
            </w:pPr>
            <w:r w:rsidRPr="00BB592D">
              <w:rPr>
                <w:sz w:val="24"/>
              </w:rPr>
              <w:t>не нормируется</w:t>
            </w:r>
          </w:p>
        </w:tc>
      </w:tr>
      <w:tr w:rsidR="003B0A15" w:rsidRPr="00BB592D" w:rsidTr="004A51CF">
        <w:trPr>
          <w:trHeight w:val="23"/>
        </w:trPr>
        <w:tc>
          <w:tcPr>
            <w:tcW w:w="709" w:type="dxa"/>
          </w:tcPr>
          <w:p w:rsidR="003B0A15" w:rsidRPr="00BB592D" w:rsidRDefault="003B0A15" w:rsidP="004A51CF">
            <w:pPr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B592D">
              <w:rPr>
                <w:sz w:val="24"/>
              </w:rPr>
              <w:t>.3</w:t>
            </w:r>
          </w:p>
        </w:tc>
        <w:tc>
          <w:tcPr>
            <w:tcW w:w="9180" w:type="dxa"/>
            <w:gridSpan w:val="6"/>
          </w:tcPr>
          <w:p w:rsidR="003B0A15" w:rsidRPr="00BB592D" w:rsidRDefault="003B0A15" w:rsidP="004A51CF">
            <w:pPr>
              <w:pStyle w:val="ConsPlusNormal"/>
              <w:rPr>
                <w:rFonts w:cs="Times New Roman"/>
                <w:i/>
                <w:iCs/>
              </w:rPr>
            </w:pPr>
            <w:r w:rsidRPr="00BB592D">
              <w:rPr>
                <w:rFonts w:cs="Times New Roman"/>
                <w:i/>
                <w:iCs/>
              </w:rPr>
              <w:t>Кинозалы</w:t>
            </w:r>
          </w:p>
        </w:tc>
      </w:tr>
      <w:tr w:rsidR="003B0A15" w:rsidRPr="00BB592D" w:rsidTr="004A51CF">
        <w:trPr>
          <w:trHeight w:val="23"/>
        </w:trPr>
        <w:tc>
          <w:tcPr>
            <w:tcW w:w="709" w:type="dxa"/>
          </w:tcPr>
          <w:p w:rsidR="003B0A15" w:rsidRPr="00BB592D" w:rsidRDefault="003B0A15" w:rsidP="004A51CF">
            <w:pPr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B592D">
              <w:rPr>
                <w:sz w:val="24"/>
              </w:rPr>
              <w:t>.3.1</w:t>
            </w:r>
          </w:p>
        </w:tc>
        <w:tc>
          <w:tcPr>
            <w:tcW w:w="1977" w:type="dxa"/>
          </w:tcPr>
          <w:p w:rsidR="003B0A15" w:rsidRPr="00BB592D" w:rsidRDefault="003B0A15" w:rsidP="004A51CF">
            <w:pPr>
              <w:pStyle w:val="ConsPlusNormal"/>
              <w:rPr>
                <w:rFonts w:cs="Times New Roman"/>
              </w:rPr>
            </w:pPr>
            <w:r w:rsidRPr="00BB592D">
              <w:rPr>
                <w:rFonts w:cs="Times New Roman"/>
              </w:rPr>
              <w:t>Кинозал</w:t>
            </w:r>
          </w:p>
        </w:tc>
        <w:tc>
          <w:tcPr>
            <w:tcW w:w="2097" w:type="dxa"/>
            <w:gridSpan w:val="2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eastAsia="Times New Roman" w:cs="Times New Roman"/>
                <w:lang w:eastAsia="ru-RU"/>
              </w:rPr>
              <w:t>к</w:t>
            </w:r>
            <w:r w:rsidRPr="00BB592D">
              <w:rPr>
                <w:rFonts w:cs="Times New Roman"/>
              </w:rPr>
              <w:t xml:space="preserve">оличество </w:t>
            </w:r>
            <w:r w:rsidRPr="00BB592D">
              <w:rPr>
                <w:rFonts w:eastAsia="NSimSun" w:cs="Times New Roman"/>
              </w:rPr>
              <w:t>(объект)</w:t>
            </w:r>
          </w:p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</w:p>
        </w:tc>
        <w:tc>
          <w:tcPr>
            <w:tcW w:w="1102" w:type="dxa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 xml:space="preserve">1 на  </w:t>
            </w:r>
            <w:r>
              <w:rPr>
                <w:rFonts w:cs="Times New Roman"/>
              </w:rPr>
              <w:br/>
            </w:r>
            <w:r w:rsidRPr="00BB592D">
              <w:rPr>
                <w:rFonts w:cs="Times New Roman"/>
              </w:rPr>
              <w:t>3 тыс. чел.</w:t>
            </w:r>
          </w:p>
        </w:tc>
        <w:tc>
          <w:tcPr>
            <w:tcW w:w="1637" w:type="dxa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 xml:space="preserve">транспортная доступность, </w:t>
            </w:r>
          </w:p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>мин.</w:t>
            </w:r>
          </w:p>
        </w:tc>
        <w:tc>
          <w:tcPr>
            <w:tcW w:w="2367" w:type="dxa"/>
          </w:tcPr>
          <w:p w:rsidR="003B0A15" w:rsidRPr="00BB592D" w:rsidRDefault="003B0A15" w:rsidP="004A51CF">
            <w:pPr>
              <w:pStyle w:val="ConsPlusNormal"/>
              <w:jc w:val="center"/>
              <w:rPr>
                <w:rFonts w:cs="Times New Roman"/>
              </w:rPr>
            </w:pPr>
            <w:r w:rsidRPr="00BB592D">
              <w:rPr>
                <w:rFonts w:cs="Times New Roman"/>
              </w:rPr>
              <w:t>30</w:t>
            </w:r>
          </w:p>
        </w:tc>
      </w:tr>
    </w:tbl>
    <w:p w:rsidR="003B0A15" w:rsidRDefault="003B0A15" w:rsidP="003B0A15">
      <w:pPr>
        <w:spacing w:line="257" w:lineRule="auto"/>
        <w:jc w:val="center"/>
      </w:pPr>
    </w:p>
    <w:p w:rsidR="003B0A15" w:rsidRDefault="003B0A15" w:rsidP="003B0A15">
      <w:pPr>
        <w:spacing w:line="257" w:lineRule="auto"/>
        <w:jc w:val="center"/>
      </w:pPr>
    </w:p>
    <w:p w:rsidR="003B0A15" w:rsidRDefault="003B0A15" w:rsidP="003B0A15">
      <w:pPr>
        <w:pStyle w:val="21"/>
        <w:numPr>
          <w:ilvl w:val="1"/>
          <w:numId w:val="3"/>
        </w:numPr>
        <w:spacing w:before="0" w:after="0" w:line="257" w:lineRule="auto"/>
        <w:jc w:val="center"/>
        <w:rPr>
          <w:rFonts w:ascii="Times New Roman" w:hAnsi="Times New Roman"/>
          <w:sz w:val="24"/>
          <w:szCs w:val="24"/>
        </w:rPr>
      </w:pPr>
      <w:bookmarkStart w:id="14" w:name="__RefHeading___Toc27801_3578142504"/>
      <w:bookmarkEnd w:id="14"/>
      <w:r>
        <w:rPr>
          <w:rFonts w:ascii="Times New Roman" w:hAnsi="Times New Roman"/>
          <w:sz w:val="24"/>
          <w:szCs w:val="24"/>
        </w:rPr>
        <w:t>1.5. Объекты в области физической культуры и спорта</w:t>
      </w:r>
    </w:p>
    <w:p w:rsidR="003B0A15" w:rsidRPr="00D457BD" w:rsidRDefault="003B0A15" w:rsidP="003B0A15">
      <w:pPr>
        <w:pStyle w:val="aa"/>
        <w:spacing w:after="0" w:line="257" w:lineRule="auto"/>
      </w:pPr>
    </w:p>
    <w:tbl>
      <w:tblPr>
        <w:tblStyle w:val="afa"/>
        <w:tblW w:w="9907" w:type="dxa"/>
        <w:tblLook w:val="0000"/>
      </w:tblPr>
      <w:tblGrid>
        <w:gridCol w:w="638"/>
        <w:gridCol w:w="2667"/>
        <w:gridCol w:w="1623"/>
        <w:gridCol w:w="1417"/>
        <w:gridCol w:w="1843"/>
        <w:gridCol w:w="1719"/>
      </w:tblGrid>
      <w:tr w:rsidR="003B0A15" w:rsidRPr="00C306A6" w:rsidTr="004A51CF">
        <w:trPr>
          <w:trHeight w:val="533"/>
        </w:trPr>
        <w:tc>
          <w:tcPr>
            <w:tcW w:w="638" w:type="dxa"/>
            <w:vMerge w:val="restart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 xml:space="preserve">№ </w:t>
            </w:r>
            <w:proofErr w:type="spellStart"/>
            <w:proofErr w:type="gramStart"/>
            <w:r w:rsidRPr="00C306A6">
              <w:rPr>
                <w:sz w:val="24"/>
              </w:rPr>
              <w:t>п</w:t>
            </w:r>
            <w:proofErr w:type="spellEnd"/>
            <w:proofErr w:type="gramEnd"/>
            <w:r w:rsidRPr="00C306A6">
              <w:rPr>
                <w:sz w:val="24"/>
              </w:rPr>
              <w:t>/</w:t>
            </w:r>
            <w:proofErr w:type="spellStart"/>
            <w:r w:rsidRPr="00C306A6">
              <w:rPr>
                <w:sz w:val="24"/>
              </w:rPr>
              <w:t>п</w:t>
            </w:r>
            <w:proofErr w:type="spellEnd"/>
          </w:p>
        </w:tc>
        <w:tc>
          <w:tcPr>
            <w:tcW w:w="2667" w:type="dxa"/>
            <w:vMerge w:val="restart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 xml:space="preserve">Наименование </w:t>
            </w:r>
          </w:p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 xml:space="preserve">объекта </w:t>
            </w:r>
          </w:p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3040" w:type="dxa"/>
            <w:gridSpan w:val="2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562" w:type="dxa"/>
            <w:gridSpan w:val="2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B0A15" w:rsidRPr="00C306A6" w:rsidTr="004A51CF">
        <w:trPr>
          <w:trHeight w:val="532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57" w:lineRule="auto"/>
              <w:rPr>
                <w:sz w:val="24"/>
              </w:rPr>
            </w:pPr>
          </w:p>
        </w:tc>
        <w:tc>
          <w:tcPr>
            <w:tcW w:w="2667" w:type="dxa"/>
            <w:vMerge/>
          </w:tcPr>
          <w:p w:rsidR="003B0A15" w:rsidRPr="00C306A6" w:rsidRDefault="003B0A15" w:rsidP="004A51CF">
            <w:pPr>
              <w:spacing w:line="257" w:lineRule="auto"/>
              <w:rPr>
                <w:sz w:val="24"/>
              </w:rPr>
            </w:pPr>
          </w:p>
        </w:tc>
        <w:tc>
          <w:tcPr>
            <w:tcW w:w="1623" w:type="dxa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единица</w:t>
            </w:r>
          </w:p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измерения</w:t>
            </w:r>
          </w:p>
        </w:tc>
        <w:tc>
          <w:tcPr>
            <w:tcW w:w="1417" w:type="dxa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величина</w:t>
            </w:r>
          </w:p>
        </w:tc>
        <w:tc>
          <w:tcPr>
            <w:tcW w:w="1843" w:type="dxa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единица</w:t>
            </w:r>
          </w:p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измерения</w:t>
            </w:r>
          </w:p>
        </w:tc>
        <w:tc>
          <w:tcPr>
            <w:tcW w:w="1719" w:type="dxa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величина</w:t>
            </w:r>
          </w:p>
        </w:tc>
      </w:tr>
    </w:tbl>
    <w:p w:rsidR="003B0A15" w:rsidRPr="00C306A6" w:rsidRDefault="003B0A15" w:rsidP="003B0A15">
      <w:pPr>
        <w:rPr>
          <w:sz w:val="4"/>
          <w:szCs w:val="4"/>
        </w:rPr>
      </w:pPr>
    </w:p>
    <w:tbl>
      <w:tblPr>
        <w:tblStyle w:val="afa"/>
        <w:tblW w:w="9747" w:type="dxa"/>
        <w:tblLayout w:type="fixed"/>
        <w:tblLook w:val="0000"/>
      </w:tblPr>
      <w:tblGrid>
        <w:gridCol w:w="638"/>
        <w:gridCol w:w="2667"/>
        <w:gridCol w:w="1623"/>
        <w:gridCol w:w="577"/>
        <w:gridCol w:w="840"/>
        <w:gridCol w:w="1843"/>
        <w:gridCol w:w="347"/>
        <w:gridCol w:w="1212"/>
      </w:tblGrid>
      <w:tr w:rsidR="003B0A15" w:rsidRPr="00C306A6" w:rsidTr="004A51CF">
        <w:trPr>
          <w:trHeight w:val="23"/>
        </w:trPr>
        <w:tc>
          <w:tcPr>
            <w:tcW w:w="638" w:type="dxa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1</w:t>
            </w:r>
          </w:p>
        </w:tc>
        <w:tc>
          <w:tcPr>
            <w:tcW w:w="2667" w:type="dxa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2</w:t>
            </w:r>
          </w:p>
        </w:tc>
        <w:tc>
          <w:tcPr>
            <w:tcW w:w="1623" w:type="dxa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3</w:t>
            </w:r>
          </w:p>
        </w:tc>
        <w:tc>
          <w:tcPr>
            <w:tcW w:w="1417" w:type="dxa"/>
            <w:gridSpan w:val="2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5</w:t>
            </w:r>
          </w:p>
        </w:tc>
        <w:tc>
          <w:tcPr>
            <w:tcW w:w="1559" w:type="dxa"/>
            <w:gridSpan w:val="2"/>
          </w:tcPr>
          <w:p w:rsidR="003B0A15" w:rsidRPr="00C306A6" w:rsidRDefault="003B0A15" w:rsidP="004A51CF">
            <w:pPr>
              <w:spacing w:line="257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6</w:t>
            </w:r>
          </w:p>
        </w:tc>
      </w:tr>
      <w:tr w:rsidR="003B0A15" w:rsidRPr="00C306A6" w:rsidTr="004A51CF">
        <w:trPr>
          <w:trHeight w:val="23"/>
        </w:trPr>
        <w:tc>
          <w:tcPr>
            <w:tcW w:w="638" w:type="dxa"/>
          </w:tcPr>
          <w:p w:rsidR="003B0A15" w:rsidRPr="00C306A6" w:rsidRDefault="003B0A15" w:rsidP="004A51CF">
            <w:pPr>
              <w:spacing w:line="230" w:lineRule="auto"/>
              <w:contextualSpacing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9109" w:type="dxa"/>
            <w:gridSpan w:val="7"/>
          </w:tcPr>
          <w:p w:rsidR="003B0A15" w:rsidRPr="00C306A6" w:rsidRDefault="003B0A15" w:rsidP="004A51CF">
            <w:pPr>
              <w:tabs>
                <w:tab w:val="left" w:pos="1080"/>
              </w:tabs>
              <w:spacing w:line="230" w:lineRule="auto"/>
              <w:contextualSpacing/>
              <w:jc w:val="both"/>
              <w:rPr>
                <w:b/>
                <w:bCs/>
                <w:sz w:val="24"/>
              </w:rPr>
            </w:pPr>
            <w:r w:rsidRPr="00C306A6">
              <w:rPr>
                <w:b/>
                <w:bCs/>
                <w:sz w:val="24"/>
              </w:rPr>
              <w:t>Объекты местного значения сельского поселения</w:t>
            </w:r>
          </w:p>
        </w:tc>
      </w:tr>
      <w:tr w:rsidR="003B0A15" w:rsidRPr="00C306A6" w:rsidTr="004A51CF">
        <w:trPr>
          <w:trHeight w:val="7"/>
        </w:trPr>
        <w:tc>
          <w:tcPr>
            <w:tcW w:w="638" w:type="dxa"/>
            <w:vMerge w:val="restart"/>
          </w:tcPr>
          <w:p w:rsidR="003B0A15" w:rsidRPr="00C306A6" w:rsidRDefault="003B0A15" w:rsidP="004A51CF">
            <w:pPr>
              <w:spacing w:line="230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C306A6">
              <w:rPr>
                <w:sz w:val="24"/>
              </w:rPr>
              <w:t>.1</w:t>
            </w: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NSimSun" w:cs="Times New Roman"/>
              </w:rPr>
              <w:t>Плавательный б</w:t>
            </w:r>
            <w:r w:rsidRPr="00C306A6">
              <w:rPr>
                <w:rFonts w:cs="Times New Roman"/>
              </w:rPr>
              <w:t>ассейн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 xml:space="preserve"> площадь зеркала воды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на 1000 человек, 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кв</w:t>
            </w:r>
            <w:proofErr w:type="gramStart"/>
            <w:r w:rsidRPr="00C306A6">
              <w:rPr>
                <w:rFonts w:cs="Times New Roman"/>
              </w:rPr>
              <w:t>.м</w:t>
            </w:r>
            <w:proofErr w:type="gramEnd"/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 xml:space="preserve">20 </w:t>
            </w:r>
          </w:p>
          <w:p w:rsidR="003B0A15" w:rsidRPr="00C306A6" w:rsidRDefault="003B0A15" w:rsidP="004A51CF">
            <w:pPr>
              <w:spacing w:line="230" w:lineRule="auto"/>
              <w:contextualSpacing/>
              <w:jc w:val="center"/>
              <w:rPr>
                <w:sz w:val="24"/>
              </w:rPr>
            </w:pPr>
          </w:p>
          <w:p w:rsidR="003B0A15" w:rsidRPr="00C306A6" w:rsidRDefault="003B0A15" w:rsidP="004A51CF">
            <w:pPr>
              <w:spacing w:line="230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т</w:t>
            </w:r>
            <w:r w:rsidRPr="00C306A6">
              <w:rPr>
                <w:rFonts w:cs="Times New Roman"/>
              </w:rPr>
              <w:t>ранспортная доступность, мин.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1212" w:type="dxa"/>
            <w:vMerge w:val="restart"/>
          </w:tcPr>
          <w:p w:rsidR="003B0A15" w:rsidRPr="00C306A6" w:rsidRDefault="003B0A15" w:rsidP="004A51CF">
            <w:pPr>
              <w:spacing w:line="230" w:lineRule="auto"/>
              <w:contextualSpacing/>
              <w:jc w:val="center"/>
              <w:rPr>
                <w:sz w:val="24"/>
              </w:rPr>
            </w:pPr>
            <w:r w:rsidRPr="00C306A6">
              <w:rPr>
                <w:sz w:val="24"/>
              </w:rPr>
              <w:t>30</w:t>
            </w:r>
          </w:p>
          <w:p w:rsidR="003B0A15" w:rsidRPr="00C306A6" w:rsidRDefault="003B0A15" w:rsidP="004A51CF">
            <w:pPr>
              <w:spacing w:line="230" w:lineRule="auto"/>
              <w:contextualSpacing/>
              <w:jc w:val="center"/>
              <w:rPr>
                <w:sz w:val="24"/>
              </w:rPr>
            </w:pPr>
          </w:p>
          <w:p w:rsidR="003B0A15" w:rsidRPr="00C306A6" w:rsidRDefault="003B0A15" w:rsidP="004A51CF">
            <w:pPr>
              <w:spacing w:line="230" w:lineRule="auto"/>
              <w:contextualSpacing/>
              <w:jc w:val="center"/>
              <w:rPr>
                <w:sz w:val="24"/>
              </w:rPr>
            </w:pPr>
          </w:p>
        </w:tc>
      </w:tr>
      <w:tr w:rsidR="003B0A15" w:rsidRPr="00C306A6" w:rsidTr="004A51CF">
        <w:trPr>
          <w:trHeight w:val="7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1200 до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>2500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1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7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2500 до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2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7"/>
        </w:trPr>
        <w:tc>
          <w:tcPr>
            <w:tcW w:w="638" w:type="dxa"/>
            <w:vMerge w:val="restart"/>
          </w:tcPr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C306A6">
              <w:rPr>
                <w:sz w:val="24"/>
              </w:rPr>
              <w:t>.2</w:t>
            </w: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  <w:p w:rsidR="003B0A15" w:rsidRPr="00C306A6" w:rsidRDefault="003B0A15" w:rsidP="004A51CF">
            <w:pPr>
              <w:spacing w:line="230" w:lineRule="auto"/>
              <w:contextualSpacing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contextualSpacing/>
              <w:rPr>
                <w:rFonts w:eastAsia="NSimSun" w:cs="Times New Roman"/>
              </w:rPr>
            </w:pPr>
            <w:r w:rsidRPr="00C306A6">
              <w:rPr>
                <w:rFonts w:eastAsia="NSimSun" w:cs="Times New Roman"/>
              </w:rPr>
              <w:lastRenderedPageBreak/>
              <w:t>Плоскостное спортивное сооружение (в том числе спортивные (игровые) площадки; спортивные поля, включая футбольные поля)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t xml:space="preserve"> общая площадь </w:t>
            </w:r>
            <w:r>
              <w:rPr>
                <w:sz w:val="24"/>
              </w:rPr>
              <w:br/>
            </w:r>
            <w:r w:rsidRPr="00C306A6">
              <w:rPr>
                <w:sz w:val="24"/>
              </w:rPr>
              <w:t>на 1000 человек, кв</w:t>
            </w:r>
            <w:proofErr w:type="gramStart"/>
            <w:r w:rsidRPr="00C306A6">
              <w:rPr>
                <w:sz w:val="24"/>
              </w:rPr>
              <w:t>.м</w:t>
            </w:r>
            <w:proofErr w:type="gramEnd"/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1,95 тыс.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т</w:t>
            </w:r>
            <w:r w:rsidRPr="00C306A6">
              <w:rPr>
                <w:rFonts w:cs="Times New Roman"/>
              </w:rPr>
              <w:t>ранспортная доступность, мин.</w:t>
            </w: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1212" w:type="dxa"/>
            <w:vMerge w:val="restart"/>
          </w:tcPr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lastRenderedPageBreak/>
              <w:t>30</w:t>
            </w: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</w:tc>
      </w:tr>
      <w:tr w:rsidR="003B0A15" w:rsidRPr="00C306A6" w:rsidTr="004A51CF">
        <w:trPr>
          <w:trHeight w:val="7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280 до </w:t>
            </w:r>
            <w:r w:rsidRPr="00C306A6">
              <w:rPr>
                <w:rFonts w:eastAsia="Times New Roman" w:cs="Times New Roman"/>
                <w:lang w:eastAsia="ru-RU"/>
              </w:rPr>
              <w:t>12</w:t>
            </w:r>
            <w:r w:rsidRPr="00C306A6">
              <w:rPr>
                <w:rFonts w:cs="Times New Roman"/>
              </w:rPr>
              <w:t>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1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3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1200 до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lastRenderedPageBreak/>
              <w:t>2500 жителей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lastRenderedPageBreak/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2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3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2500 до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4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2"/>
        </w:trPr>
        <w:tc>
          <w:tcPr>
            <w:tcW w:w="638" w:type="dxa"/>
            <w:vMerge w:val="restart"/>
          </w:tcPr>
          <w:p w:rsidR="003B0A15" w:rsidRPr="00C306A6" w:rsidRDefault="003B0A15" w:rsidP="004A51CF">
            <w:pPr>
              <w:spacing w:line="230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C306A6">
              <w:rPr>
                <w:sz w:val="24"/>
              </w:rPr>
              <w:t>.3</w:t>
            </w: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cs="Times New Roman"/>
              </w:rPr>
              <w:t>Спортивный зал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t xml:space="preserve">площадь пола </w:t>
            </w:r>
            <w:r>
              <w:rPr>
                <w:sz w:val="24"/>
              </w:rPr>
              <w:br/>
            </w:r>
            <w:r w:rsidRPr="00C306A6">
              <w:rPr>
                <w:sz w:val="24"/>
              </w:rPr>
              <w:t xml:space="preserve">на 1000 человек, </w:t>
            </w: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t>кв</w:t>
            </w:r>
            <w:proofErr w:type="gramStart"/>
            <w:r w:rsidRPr="00C306A6">
              <w:rPr>
                <w:sz w:val="24"/>
              </w:rPr>
              <w:t>.м</w:t>
            </w:r>
            <w:proofErr w:type="gramEnd"/>
            <w:r w:rsidRPr="00C306A6">
              <w:rPr>
                <w:sz w:val="24"/>
              </w:rPr>
              <w:t xml:space="preserve"> 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t>35</w:t>
            </w:r>
          </w:p>
          <w:p w:rsidR="003B0A15" w:rsidRPr="00C306A6" w:rsidRDefault="003B0A15" w:rsidP="004A51CF">
            <w:pPr>
              <w:pStyle w:val="ConsPlusNormal"/>
              <w:widowControl w:val="0"/>
              <w:spacing w:line="230" w:lineRule="auto"/>
              <w:jc w:val="center"/>
              <w:rPr>
                <w:rFonts w:eastAsia="Times New Roman" w:cs="Times New Roman"/>
                <w:spacing w:val="-8"/>
                <w:lang w:eastAsia="ru-RU"/>
              </w:rPr>
            </w:pPr>
          </w:p>
          <w:p w:rsidR="003B0A15" w:rsidRPr="00C306A6" w:rsidRDefault="003B0A15" w:rsidP="004A51CF">
            <w:pPr>
              <w:pStyle w:val="ConsPlusNormal"/>
              <w:widowControl w:val="0"/>
              <w:spacing w:line="230" w:lineRule="auto"/>
              <w:jc w:val="center"/>
              <w:rPr>
                <w:rFonts w:eastAsia="Times New Roman" w:cs="Times New Roman"/>
                <w:spacing w:val="-8"/>
                <w:lang w:eastAsia="ru-RU"/>
              </w:rPr>
            </w:pPr>
          </w:p>
          <w:p w:rsidR="003B0A15" w:rsidRPr="00C306A6" w:rsidRDefault="003B0A15" w:rsidP="004A51CF">
            <w:pPr>
              <w:pStyle w:val="ConsPlusNormal"/>
              <w:widowControl w:val="0"/>
              <w:spacing w:line="230" w:lineRule="auto"/>
              <w:jc w:val="center"/>
              <w:rPr>
                <w:rFonts w:eastAsia="Times New Roman" w:cs="Times New Roman"/>
                <w:spacing w:val="-8"/>
                <w:lang w:eastAsia="ru-RU"/>
              </w:rPr>
            </w:pP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т</w:t>
            </w:r>
            <w:r w:rsidRPr="00C306A6">
              <w:rPr>
                <w:rFonts w:cs="Times New Roman"/>
              </w:rPr>
              <w:t>ранспортная доступность, мин.</w:t>
            </w: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</w:tc>
        <w:tc>
          <w:tcPr>
            <w:tcW w:w="1212" w:type="dxa"/>
            <w:vMerge w:val="restart"/>
          </w:tcPr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t>30</w:t>
            </w: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</w:tc>
      </w:tr>
      <w:tr w:rsidR="003B0A15" w:rsidRPr="00C306A6" w:rsidTr="004A51CF">
        <w:trPr>
          <w:trHeight w:val="2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280 до </w:t>
            </w:r>
            <w:r w:rsidRPr="00C306A6">
              <w:rPr>
                <w:rFonts w:eastAsia="Times New Roman" w:cs="Times New Roman"/>
                <w:lang w:eastAsia="ru-RU"/>
              </w:rPr>
              <w:t>12</w:t>
            </w:r>
            <w:r w:rsidRPr="00C306A6">
              <w:rPr>
                <w:rFonts w:cs="Times New Roman"/>
              </w:rPr>
              <w:t>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t>1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2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1200 до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>2500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t>2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bookmarkStart w:id="15" w:name="__DdeLink__380501_1547236396"/>
            <w:bookmarkEnd w:id="15"/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2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2500 до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t>4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5"/>
        </w:trPr>
        <w:tc>
          <w:tcPr>
            <w:tcW w:w="638" w:type="dxa"/>
            <w:vMerge w:val="restart"/>
          </w:tcPr>
          <w:p w:rsidR="003B0A15" w:rsidRPr="00C306A6" w:rsidRDefault="003B0A15" w:rsidP="004A51CF">
            <w:pPr>
              <w:spacing w:line="230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C306A6">
              <w:rPr>
                <w:sz w:val="24"/>
              </w:rPr>
              <w:t>.4</w:t>
            </w: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cs="Times New Roman"/>
              </w:rPr>
              <w:t>Спортивная площадка</w:t>
            </w:r>
          </w:p>
          <w:p w:rsidR="003B0A15" w:rsidRPr="00C306A6" w:rsidRDefault="003B0A15" w:rsidP="004A51CF">
            <w:pPr>
              <w:spacing w:line="230" w:lineRule="auto"/>
              <w:rPr>
                <w:spacing w:val="-8"/>
              </w:rPr>
            </w:pPr>
            <w:proofErr w:type="gramStart"/>
            <w:r w:rsidRPr="00C306A6">
              <w:rPr>
                <w:sz w:val="24"/>
              </w:rPr>
              <w:t xml:space="preserve">(комплексы физкультурно-оздоровительных площадок </w:t>
            </w:r>
            <w:proofErr w:type="gramEnd"/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 xml:space="preserve">площадь территории </w:t>
            </w:r>
            <w:r>
              <w:rPr>
                <w:rFonts w:eastAsia="Times New Roman" w:cs="Times New Roman"/>
                <w:lang w:eastAsia="ru-RU"/>
              </w:rPr>
              <w:br/>
            </w:r>
            <w:r w:rsidRPr="00C306A6">
              <w:rPr>
                <w:rFonts w:eastAsia="Times New Roman" w:cs="Times New Roman"/>
                <w:lang w:eastAsia="ru-RU"/>
              </w:rPr>
              <w:t xml:space="preserve">на 1 человека, 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кв</w:t>
            </w:r>
            <w:proofErr w:type="gramStart"/>
            <w:r w:rsidRPr="00C306A6">
              <w:rPr>
                <w:rFonts w:eastAsia="Times New Roman" w:cs="Times New Roman"/>
                <w:lang w:eastAsia="ru-RU"/>
              </w:rPr>
              <w:t>.м</w:t>
            </w:r>
            <w:proofErr w:type="gramEnd"/>
            <w:r w:rsidRPr="00C306A6">
              <w:rPr>
                <w:rFonts w:eastAsia="Times New Roman" w:cs="Times New Roman"/>
                <w:lang w:eastAsia="ru-RU"/>
              </w:rPr>
              <w:t xml:space="preserve">  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23</w:t>
            </w: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п</w:t>
            </w:r>
            <w:r w:rsidRPr="00C306A6">
              <w:rPr>
                <w:rFonts w:cs="Times New Roman"/>
              </w:rPr>
              <w:t xml:space="preserve">ешеходная доступность, 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мин.</w:t>
            </w:r>
          </w:p>
        </w:tc>
        <w:tc>
          <w:tcPr>
            <w:tcW w:w="1212" w:type="dxa"/>
            <w:vMerge w:val="restart"/>
          </w:tcPr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  <w:r w:rsidRPr="00C306A6">
              <w:rPr>
                <w:sz w:val="24"/>
              </w:rPr>
              <w:t>30</w:t>
            </w: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  <w:p w:rsidR="003B0A15" w:rsidRPr="00C306A6" w:rsidRDefault="003B0A15" w:rsidP="004A51CF">
            <w:pPr>
              <w:spacing w:line="230" w:lineRule="auto"/>
              <w:jc w:val="center"/>
              <w:rPr>
                <w:sz w:val="24"/>
              </w:rPr>
            </w:pPr>
          </w:p>
        </w:tc>
      </w:tr>
      <w:tr w:rsidR="003B0A15" w:rsidRPr="00C306A6" w:rsidTr="004A51CF">
        <w:trPr>
          <w:trHeight w:val="5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 w:rsidRPr="00C306A6">
              <w:rPr>
                <w:rFonts w:eastAsia="Times New Roman" w:cs="Times New Roman"/>
                <w:lang w:eastAsia="ru-RU"/>
              </w:rPr>
              <w:t>до</w:t>
            </w:r>
            <w:r w:rsidRPr="00C306A6">
              <w:rPr>
                <w:rFonts w:cs="Times New Roman"/>
              </w:rPr>
              <w:t xml:space="preserve"> 280 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1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5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280 до </w:t>
            </w:r>
            <w:r w:rsidRPr="00C306A6">
              <w:rPr>
                <w:rFonts w:eastAsia="Times New Roman" w:cs="Times New Roman"/>
                <w:lang w:eastAsia="ru-RU"/>
              </w:rPr>
              <w:t>12</w:t>
            </w:r>
            <w:r w:rsidRPr="00C306A6">
              <w:rPr>
                <w:rFonts w:cs="Times New Roman"/>
              </w:rPr>
              <w:t>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3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2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1200 до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>2500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6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2"/>
        </w:trPr>
        <w:tc>
          <w:tcPr>
            <w:tcW w:w="638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2667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rPr>
                <w:rFonts w:cs="Times New Roman"/>
              </w:rPr>
            </w:pPr>
            <w:r w:rsidRPr="00C306A6">
              <w:rPr>
                <w:rFonts w:eastAsia="Times New Roman" w:cs="Times New Roman"/>
                <w:lang w:eastAsia="ru-RU"/>
              </w:rPr>
              <w:t>- в</w:t>
            </w:r>
            <w:r w:rsidRPr="00C306A6">
              <w:rPr>
                <w:rFonts w:cs="Times New Roman"/>
              </w:rPr>
              <w:t xml:space="preserve"> муниципальных единицах, объединяющих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 xml:space="preserve">от 2500 до </w:t>
            </w:r>
            <w:r>
              <w:rPr>
                <w:rFonts w:cs="Times New Roman"/>
              </w:rPr>
              <w:br/>
            </w:r>
            <w:r w:rsidRPr="00C306A6">
              <w:rPr>
                <w:rFonts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C306A6">
              <w:rPr>
                <w:rFonts w:eastAsia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  <w:r w:rsidRPr="00C306A6">
              <w:rPr>
                <w:rFonts w:cs="Times New Roman"/>
              </w:rPr>
              <w:t>10</w:t>
            </w:r>
          </w:p>
          <w:p w:rsidR="003B0A15" w:rsidRPr="00C306A6" w:rsidRDefault="003B0A15" w:rsidP="004A51CF">
            <w:pPr>
              <w:pStyle w:val="ConsPlusNormal"/>
              <w:spacing w:line="230" w:lineRule="auto"/>
              <w:jc w:val="center"/>
              <w:rPr>
                <w:rFonts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  <w:tc>
          <w:tcPr>
            <w:tcW w:w="1212" w:type="dxa"/>
            <w:vMerge/>
          </w:tcPr>
          <w:p w:rsidR="003B0A15" w:rsidRPr="00C306A6" w:rsidRDefault="003B0A15" w:rsidP="004A51CF">
            <w:pPr>
              <w:spacing w:line="230" w:lineRule="auto"/>
              <w:rPr>
                <w:sz w:val="24"/>
              </w:rPr>
            </w:pPr>
          </w:p>
        </w:tc>
      </w:tr>
      <w:tr w:rsidR="003B0A15" w:rsidRPr="00C306A6" w:rsidTr="004A51CF">
        <w:trPr>
          <w:trHeight w:val="1129"/>
        </w:trPr>
        <w:tc>
          <w:tcPr>
            <w:tcW w:w="638" w:type="dxa"/>
            <w:vMerge/>
          </w:tcPr>
          <w:p w:rsidR="003B0A15" w:rsidRPr="0093063D" w:rsidRDefault="003B0A15" w:rsidP="004A51CF">
            <w:pPr>
              <w:pStyle w:val="afd"/>
              <w:numPr>
                <w:ilvl w:val="0"/>
                <w:numId w:val="5"/>
              </w:numPr>
              <w:spacing w:line="230" w:lineRule="auto"/>
              <w:rPr>
                <w:sz w:val="24"/>
              </w:rPr>
            </w:pPr>
          </w:p>
        </w:tc>
        <w:tc>
          <w:tcPr>
            <w:tcW w:w="9109" w:type="dxa"/>
            <w:gridSpan w:val="7"/>
          </w:tcPr>
          <w:p w:rsidR="003B0A15" w:rsidRPr="0093063D" w:rsidRDefault="003B0A15" w:rsidP="004A51CF">
            <w:pPr>
              <w:pStyle w:val="ConsPlusNormal"/>
              <w:widowControl w:val="0"/>
              <w:spacing w:line="230" w:lineRule="auto"/>
              <w:ind w:left="360"/>
              <w:jc w:val="both"/>
              <w:rPr>
                <w:rFonts w:eastAsia="Times New Roman" w:cs="Times New Roman"/>
                <w:kern w:val="0"/>
                <w:sz w:val="10"/>
                <w:szCs w:val="10"/>
                <w:lang w:eastAsia="ru-RU" w:bidi="ar-SA"/>
              </w:rPr>
            </w:pPr>
          </w:p>
          <w:p w:rsidR="003B0A15" w:rsidRPr="00C306A6" w:rsidRDefault="003B0A15" w:rsidP="004A51CF">
            <w:pPr>
              <w:pStyle w:val="ConsPlusNormal"/>
              <w:widowControl w:val="0"/>
              <w:spacing w:line="230" w:lineRule="auto"/>
              <w:ind w:firstLine="638"/>
              <w:jc w:val="both"/>
              <w:rPr>
                <w:rFonts w:cs="Times New Roman"/>
              </w:rPr>
            </w:pPr>
            <w:proofErr w:type="gramStart"/>
            <w:r w:rsidRPr="00C306A6">
              <w:rPr>
                <w:rFonts w:eastAsia="Times New Roman" w:cs="Times New Roman"/>
                <w:kern w:val="0"/>
                <w:lang w:eastAsia="ru-RU" w:bidi="ar-SA"/>
              </w:rPr>
              <w:t>Муниципальными</w:t>
            </w:r>
            <w:proofErr w:type="gramEnd"/>
            <w:r w:rsidRPr="00C306A6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proofErr w:type="spellStart"/>
            <w:r w:rsidRPr="00C306A6">
              <w:rPr>
                <w:rFonts w:eastAsia="Times New Roman" w:cs="Times New Roman"/>
                <w:kern w:val="0"/>
                <w:lang w:eastAsia="ru-RU" w:bidi="ar-SA"/>
              </w:rPr>
              <w:t>единицами</w:t>
            </w:r>
            <w:r w:rsidRPr="00C306A6">
              <w:rPr>
                <w:rFonts w:cs="Times New Roman"/>
              </w:rPr>
              <w:t>могут</w:t>
            </w:r>
            <w:proofErr w:type="spellEnd"/>
            <w:r w:rsidRPr="00C306A6">
              <w:rPr>
                <w:rFonts w:cs="Times New Roman"/>
              </w:rPr>
              <w:t xml:space="preserve"> выступать сельские поселения, жилые кварталы и т. п.</w:t>
            </w:r>
          </w:p>
          <w:p w:rsidR="003B0A15" w:rsidRPr="00C306A6" w:rsidRDefault="003B0A15" w:rsidP="004A51CF">
            <w:pPr>
              <w:pStyle w:val="ConsPlusNormal"/>
              <w:widowControl w:val="0"/>
              <w:spacing w:line="230" w:lineRule="auto"/>
              <w:ind w:firstLine="638"/>
              <w:jc w:val="both"/>
              <w:rPr>
                <w:rFonts w:cs="Times New Roman"/>
                <w:color w:val="00000A"/>
              </w:rPr>
            </w:pPr>
            <w:r w:rsidRPr="00C306A6">
              <w:rPr>
                <w:rFonts w:cs="Times New Roman"/>
                <w:color w:val="00000A"/>
              </w:rPr>
              <w:t>При расчете потребности населения в бассейнах, спортивных плоскостных сооружениях и спортивных залах рекомендуется учитывать объекты регионального значения (при наличии), местного значения муниципального района и поселения.</w:t>
            </w:r>
          </w:p>
        </w:tc>
      </w:tr>
    </w:tbl>
    <w:p w:rsidR="003B0A15" w:rsidRPr="0093063D" w:rsidRDefault="003B0A15" w:rsidP="003B0A15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"/>
          <w:szCs w:val="2"/>
        </w:rPr>
      </w:pPr>
      <w:bookmarkStart w:id="16" w:name="__RefHeading___Toc27805_3578142504"/>
      <w:bookmarkEnd w:id="16"/>
    </w:p>
    <w:p w:rsidR="003B0A15" w:rsidRPr="0093063D" w:rsidRDefault="003B0A15" w:rsidP="003B0A15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"/>
          <w:szCs w:val="2"/>
        </w:rPr>
      </w:pPr>
    </w:p>
    <w:p w:rsidR="003B0A15" w:rsidRDefault="003B0A15" w:rsidP="003B0A1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3B0A15" w:rsidRPr="00AF3EED" w:rsidRDefault="003B0A15" w:rsidP="003B0A15">
      <w:pPr>
        <w:pStyle w:val="aa"/>
      </w:pPr>
    </w:p>
    <w:p w:rsidR="003B0A15" w:rsidRDefault="003B0A15" w:rsidP="003B0A15">
      <w:pPr>
        <w:pStyle w:val="21"/>
        <w:numPr>
          <w:ilvl w:val="1"/>
          <w:numId w:val="3"/>
        </w:numPr>
        <w:spacing w:before="0" w:after="0" w:line="264" w:lineRule="auto"/>
        <w:jc w:val="center"/>
        <w:rPr>
          <w:rFonts w:ascii="Times New Roman" w:hAnsi="Times New Roman"/>
          <w:sz w:val="24"/>
          <w:szCs w:val="24"/>
        </w:rPr>
      </w:pPr>
      <w:bookmarkStart w:id="17" w:name="__RefHeading___Toc28753_3578142504"/>
      <w:bookmarkEnd w:id="17"/>
      <w:r>
        <w:rPr>
          <w:rFonts w:ascii="Times New Roman" w:hAnsi="Times New Roman"/>
          <w:sz w:val="24"/>
          <w:szCs w:val="24"/>
        </w:rPr>
        <w:t xml:space="preserve">1.6. </w:t>
      </w:r>
      <w:bookmarkStart w:id="18" w:name="__DdeLink__5825422_3356945085"/>
      <w:r>
        <w:rPr>
          <w:rFonts w:ascii="Times New Roman" w:hAnsi="Times New Roman"/>
          <w:sz w:val="24"/>
          <w:szCs w:val="24"/>
        </w:rPr>
        <w:t xml:space="preserve">Объекты </w:t>
      </w:r>
      <w:bookmarkEnd w:id="18"/>
      <w:r>
        <w:rPr>
          <w:rFonts w:ascii="Times New Roman" w:hAnsi="Times New Roman"/>
          <w:sz w:val="24"/>
          <w:szCs w:val="24"/>
        </w:rPr>
        <w:t>в области ритуальных услуг (места погребения)</w:t>
      </w:r>
    </w:p>
    <w:p w:rsidR="003B0A15" w:rsidRPr="00BE6CAC" w:rsidRDefault="003B0A15" w:rsidP="003B0A15">
      <w:pPr>
        <w:pStyle w:val="aa"/>
        <w:spacing w:after="0" w:line="264" w:lineRule="auto"/>
      </w:pPr>
    </w:p>
    <w:tbl>
      <w:tblPr>
        <w:tblStyle w:val="afa"/>
        <w:tblW w:w="9747" w:type="dxa"/>
        <w:tblLayout w:type="fixed"/>
        <w:tblLook w:val="0000"/>
      </w:tblPr>
      <w:tblGrid>
        <w:gridCol w:w="762"/>
        <w:gridCol w:w="2850"/>
        <w:gridCol w:w="1815"/>
        <w:gridCol w:w="1635"/>
        <w:gridCol w:w="1410"/>
        <w:gridCol w:w="1275"/>
      </w:tblGrid>
      <w:tr w:rsidR="003B0A15" w:rsidRPr="00BE6CAC" w:rsidTr="004A51CF">
        <w:trPr>
          <w:trHeight w:val="533"/>
        </w:trPr>
        <w:tc>
          <w:tcPr>
            <w:tcW w:w="762" w:type="dxa"/>
            <w:vMerge w:val="restart"/>
          </w:tcPr>
          <w:p w:rsidR="003B0A15" w:rsidRPr="00BE6CAC" w:rsidRDefault="003B0A15" w:rsidP="004A51CF">
            <w:pPr>
              <w:spacing w:line="264" w:lineRule="auto"/>
              <w:contextualSpacing/>
              <w:rPr>
                <w:sz w:val="24"/>
              </w:rPr>
            </w:pPr>
            <w:r w:rsidRPr="00BE6CAC">
              <w:rPr>
                <w:sz w:val="24"/>
              </w:rPr>
              <w:t xml:space="preserve">№ </w:t>
            </w:r>
            <w:proofErr w:type="spellStart"/>
            <w:proofErr w:type="gramStart"/>
            <w:r w:rsidRPr="00BE6CAC">
              <w:rPr>
                <w:sz w:val="24"/>
              </w:rPr>
              <w:t>п</w:t>
            </w:r>
            <w:proofErr w:type="spellEnd"/>
            <w:proofErr w:type="gramEnd"/>
            <w:r w:rsidRPr="00BE6CAC">
              <w:rPr>
                <w:sz w:val="24"/>
              </w:rPr>
              <w:t>/</w:t>
            </w:r>
            <w:proofErr w:type="spellStart"/>
            <w:r w:rsidRPr="00BE6CAC">
              <w:rPr>
                <w:sz w:val="24"/>
              </w:rPr>
              <w:t>п</w:t>
            </w:r>
            <w:proofErr w:type="spellEnd"/>
          </w:p>
        </w:tc>
        <w:tc>
          <w:tcPr>
            <w:tcW w:w="2850" w:type="dxa"/>
            <w:vMerge w:val="restart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 xml:space="preserve">Наименование </w:t>
            </w:r>
          </w:p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 xml:space="preserve">объекта </w:t>
            </w:r>
          </w:p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3450" w:type="dxa"/>
            <w:gridSpan w:val="2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2685" w:type="dxa"/>
            <w:gridSpan w:val="2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3B0A15" w:rsidRPr="00BE6CAC" w:rsidTr="004A51CF">
        <w:trPr>
          <w:trHeight w:val="532"/>
        </w:trPr>
        <w:tc>
          <w:tcPr>
            <w:tcW w:w="762" w:type="dxa"/>
            <w:vMerge/>
          </w:tcPr>
          <w:p w:rsidR="003B0A15" w:rsidRPr="00BE6CAC" w:rsidRDefault="003B0A15" w:rsidP="004A51CF">
            <w:pPr>
              <w:spacing w:line="264" w:lineRule="auto"/>
              <w:rPr>
                <w:sz w:val="24"/>
              </w:rPr>
            </w:pPr>
          </w:p>
        </w:tc>
        <w:tc>
          <w:tcPr>
            <w:tcW w:w="2850" w:type="dxa"/>
            <w:vMerge/>
          </w:tcPr>
          <w:p w:rsidR="003B0A15" w:rsidRPr="00BE6CAC" w:rsidRDefault="003B0A15" w:rsidP="004A51CF">
            <w:pPr>
              <w:spacing w:line="264" w:lineRule="auto"/>
              <w:rPr>
                <w:sz w:val="24"/>
              </w:rPr>
            </w:pPr>
          </w:p>
        </w:tc>
        <w:tc>
          <w:tcPr>
            <w:tcW w:w="1815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единица</w:t>
            </w:r>
          </w:p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измерения</w:t>
            </w:r>
          </w:p>
        </w:tc>
        <w:tc>
          <w:tcPr>
            <w:tcW w:w="1635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величина</w:t>
            </w:r>
          </w:p>
        </w:tc>
        <w:tc>
          <w:tcPr>
            <w:tcW w:w="1410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единица</w:t>
            </w:r>
          </w:p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измерения</w:t>
            </w:r>
          </w:p>
        </w:tc>
        <w:tc>
          <w:tcPr>
            <w:tcW w:w="1275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BE6CAC">
              <w:rPr>
                <w:sz w:val="24"/>
              </w:rPr>
              <w:t>еличина</w:t>
            </w:r>
          </w:p>
        </w:tc>
      </w:tr>
    </w:tbl>
    <w:p w:rsidR="003B0A15" w:rsidRPr="008512B0" w:rsidRDefault="003B0A15" w:rsidP="003B0A15">
      <w:pPr>
        <w:spacing w:line="264" w:lineRule="auto"/>
        <w:rPr>
          <w:sz w:val="4"/>
          <w:szCs w:val="4"/>
        </w:rPr>
      </w:pPr>
    </w:p>
    <w:tbl>
      <w:tblPr>
        <w:tblStyle w:val="afa"/>
        <w:tblW w:w="9747" w:type="dxa"/>
        <w:tblLook w:val="0000"/>
      </w:tblPr>
      <w:tblGrid>
        <w:gridCol w:w="762"/>
        <w:gridCol w:w="2850"/>
        <w:gridCol w:w="1815"/>
        <w:gridCol w:w="1635"/>
        <w:gridCol w:w="1410"/>
        <w:gridCol w:w="1275"/>
      </w:tblGrid>
      <w:tr w:rsidR="003B0A15" w:rsidRPr="00BE6CAC" w:rsidTr="004A51CF">
        <w:trPr>
          <w:trHeight w:val="23"/>
        </w:trPr>
        <w:tc>
          <w:tcPr>
            <w:tcW w:w="762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1</w:t>
            </w:r>
          </w:p>
        </w:tc>
        <w:tc>
          <w:tcPr>
            <w:tcW w:w="2850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2</w:t>
            </w:r>
          </w:p>
        </w:tc>
        <w:tc>
          <w:tcPr>
            <w:tcW w:w="1815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3</w:t>
            </w:r>
          </w:p>
        </w:tc>
        <w:tc>
          <w:tcPr>
            <w:tcW w:w="1635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4</w:t>
            </w:r>
          </w:p>
        </w:tc>
        <w:tc>
          <w:tcPr>
            <w:tcW w:w="1410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5</w:t>
            </w:r>
          </w:p>
        </w:tc>
        <w:tc>
          <w:tcPr>
            <w:tcW w:w="1275" w:type="dxa"/>
          </w:tcPr>
          <w:p w:rsidR="003B0A15" w:rsidRPr="00BE6CAC" w:rsidRDefault="003B0A15" w:rsidP="004A51CF">
            <w:pPr>
              <w:spacing w:line="264" w:lineRule="auto"/>
              <w:contextualSpacing/>
              <w:jc w:val="center"/>
              <w:rPr>
                <w:sz w:val="24"/>
              </w:rPr>
            </w:pPr>
            <w:r w:rsidRPr="00BE6CAC">
              <w:rPr>
                <w:sz w:val="24"/>
              </w:rPr>
              <w:t>6</w:t>
            </w:r>
          </w:p>
        </w:tc>
      </w:tr>
      <w:tr w:rsidR="003B0A15" w:rsidRPr="00BE6CAC" w:rsidTr="004A51CF">
        <w:trPr>
          <w:trHeight w:val="23"/>
        </w:trPr>
        <w:tc>
          <w:tcPr>
            <w:tcW w:w="762" w:type="dxa"/>
          </w:tcPr>
          <w:p w:rsidR="003B0A15" w:rsidRPr="00BE6CAC" w:rsidRDefault="003B0A15" w:rsidP="004A51CF">
            <w:pPr>
              <w:spacing w:line="264" w:lineRule="auto"/>
              <w:contextualSpacing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985" w:type="dxa"/>
            <w:gridSpan w:val="5"/>
          </w:tcPr>
          <w:p w:rsidR="003B0A15" w:rsidRPr="00BE6CAC" w:rsidRDefault="003B0A15" w:rsidP="004A51CF">
            <w:pPr>
              <w:tabs>
                <w:tab w:val="left" w:pos="1080"/>
              </w:tabs>
              <w:spacing w:line="264" w:lineRule="auto"/>
              <w:contextualSpacing/>
              <w:rPr>
                <w:b/>
                <w:bCs/>
                <w:sz w:val="24"/>
              </w:rPr>
            </w:pPr>
            <w:r w:rsidRPr="00BE6CAC">
              <w:rPr>
                <w:b/>
                <w:bCs/>
                <w:sz w:val="24"/>
              </w:rPr>
              <w:t xml:space="preserve">Объекты </w:t>
            </w:r>
            <w:r>
              <w:rPr>
                <w:b/>
                <w:bCs/>
                <w:sz w:val="24"/>
              </w:rPr>
              <w:t>местного значения</w:t>
            </w:r>
            <w:r w:rsidRPr="00BE6CAC">
              <w:rPr>
                <w:b/>
                <w:bCs/>
                <w:sz w:val="24"/>
              </w:rPr>
              <w:t xml:space="preserve"> сельского поселений</w:t>
            </w:r>
          </w:p>
        </w:tc>
      </w:tr>
      <w:tr w:rsidR="003B0A15" w:rsidRPr="00BE6CAC" w:rsidTr="004A51CF">
        <w:trPr>
          <w:trHeight w:val="23"/>
        </w:trPr>
        <w:tc>
          <w:tcPr>
            <w:tcW w:w="762" w:type="dxa"/>
          </w:tcPr>
          <w:p w:rsidR="003B0A15" w:rsidRPr="00BE6CAC" w:rsidRDefault="003B0A15" w:rsidP="004A51CF">
            <w:pPr>
              <w:spacing w:line="264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6CAC">
              <w:rPr>
                <w:sz w:val="24"/>
              </w:rPr>
              <w:t>.1</w:t>
            </w:r>
          </w:p>
        </w:tc>
        <w:tc>
          <w:tcPr>
            <w:tcW w:w="8985" w:type="dxa"/>
            <w:gridSpan w:val="5"/>
          </w:tcPr>
          <w:p w:rsidR="003B0A15" w:rsidRPr="00BE6CAC" w:rsidRDefault="003B0A15" w:rsidP="004A51CF">
            <w:pPr>
              <w:pStyle w:val="ConsPlusNormal"/>
              <w:spacing w:line="264" w:lineRule="auto"/>
              <w:rPr>
                <w:rFonts w:cs="Times New Roman"/>
                <w:i/>
                <w:iCs/>
              </w:rPr>
            </w:pPr>
            <w:r w:rsidRPr="00BE6CAC">
              <w:rPr>
                <w:rFonts w:cs="Times New Roman"/>
                <w:i/>
                <w:iCs/>
              </w:rPr>
              <w:t>Объекты мест погребения</w:t>
            </w:r>
          </w:p>
        </w:tc>
      </w:tr>
      <w:tr w:rsidR="003B0A15" w:rsidRPr="00BE6CAC" w:rsidTr="004A51CF">
        <w:trPr>
          <w:trHeight w:val="23"/>
        </w:trPr>
        <w:tc>
          <w:tcPr>
            <w:tcW w:w="762" w:type="dxa"/>
            <w:vMerge w:val="restart"/>
          </w:tcPr>
          <w:p w:rsidR="003B0A15" w:rsidRPr="00BE6CAC" w:rsidRDefault="003B0A15" w:rsidP="004A51CF">
            <w:pPr>
              <w:spacing w:line="264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6CAC">
              <w:rPr>
                <w:sz w:val="24"/>
              </w:rPr>
              <w:t>.1.1</w:t>
            </w:r>
          </w:p>
        </w:tc>
        <w:tc>
          <w:tcPr>
            <w:tcW w:w="2850" w:type="dxa"/>
          </w:tcPr>
          <w:p w:rsidR="003B0A15" w:rsidRPr="00BE6CAC" w:rsidRDefault="003B0A15" w:rsidP="004A51CF">
            <w:pPr>
              <w:pStyle w:val="ConsPlusNormal"/>
              <w:spacing w:line="264" w:lineRule="auto"/>
              <w:rPr>
                <w:rFonts w:cs="Times New Roman"/>
              </w:rPr>
            </w:pPr>
            <w:r w:rsidRPr="00BE6CAC">
              <w:rPr>
                <w:rFonts w:cs="Times New Roman"/>
              </w:rPr>
              <w:t>Кладбище смешанного или традиционного захоронения</w:t>
            </w:r>
            <w:bookmarkStart w:id="19" w:name="__DdeLink__577518_1398760028"/>
            <w:bookmarkEnd w:id="19"/>
          </w:p>
        </w:tc>
        <w:tc>
          <w:tcPr>
            <w:tcW w:w="1815" w:type="dxa"/>
          </w:tcPr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eastAsia="Times New Roman" w:cs="Times New Roman"/>
              </w:rPr>
              <w:t>п</w:t>
            </w:r>
            <w:r w:rsidRPr="00BE6CAC">
              <w:rPr>
                <w:rFonts w:cs="Times New Roman"/>
              </w:rPr>
              <w:t xml:space="preserve">лощадь территории, </w:t>
            </w:r>
          </w:p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cs="Times New Roman"/>
              </w:rPr>
              <w:t>га</w:t>
            </w:r>
          </w:p>
        </w:tc>
        <w:tc>
          <w:tcPr>
            <w:tcW w:w="1635" w:type="dxa"/>
          </w:tcPr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cs="Times New Roman"/>
              </w:rPr>
              <w:t xml:space="preserve">0,24 на 1000 чел. </w:t>
            </w:r>
          </w:p>
          <w:p w:rsidR="003B0A15" w:rsidRPr="00BE6CAC" w:rsidRDefault="008B5CAD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hyperlink w:anchor="Par5796">
              <w:r w:rsidR="003B0A15" w:rsidRPr="00BE6CAC">
                <w:rPr>
                  <w:rFonts w:cs="Times New Roman"/>
                </w:rPr>
                <w:t>&lt;*&gt;</w:t>
              </w:r>
            </w:hyperlink>
          </w:p>
        </w:tc>
        <w:tc>
          <w:tcPr>
            <w:tcW w:w="2685" w:type="dxa"/>
            <w:gridSpan w:val="2"/>
          </w:tcPr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eastAsia="Times New Roman" w:cs="Times New Roman"/>
                <w:lang w:eastAsia="ru-RU"/>
              </w:rPr>
              <w:t>не нормируется</w:t>
            </w:r>
          </w:p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E6CAC">
              <w:rPr>
                <w:rFonts w:eastAsia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B0A15" w:rsidRPr="00BE6CAC" w:rsidTr="004A51CF">
        <w:trPr>
          <w:trHeight w:val="23"/>
        </w:trPr>
        <w:tc>
          <w:tcPr>
            <w:tcW w:w="762" w:type="dxa"/>
            <w:vMerge/>
          </w:tcPr>
          <w:p w:rsidR="003B0A15" w:rsidRPr="00BE6CAC" w:rsidRDefault="003B0A15" w:rsidP="004A51CF">
            <w:pPr>
              <w:spacing w:line="264" w:lineRule="auto"/>
              <w:rPr>
                <w:sz w:val="24"/>
              </w:rPr>
            </w:pPr>
          </w:p>
        </w:tc>
        <w:tc>
          <w:tcPr>
            <w:tcW w:w="8985" w:type="dxa"/>
            <w:gridSpan w:val="5"/>
          </w:tcPr>
          <w:p w:rsidR="003B0A15" w:rsidRPr="00BE6CAC" w:rsidRDefault="003B0A15" w:rsidP="004A51CF">
            <w:pPr>
              <w:pStyle w:val="ConsPlusNormal"/>
              <w:spacing w:line="264" w:lineRule="auto"/>
              <w:ind w:left="540"/>
              <w:jc w:val="both"/>
              <w:rPr>
                <w:rFonts w:cs="Times New Roman"/>
              </w:rPr>
            </w:pPr>
            <w:r w:rsidRPr="00BE6CAC">
              <w:rPr>
                <w:rFonts w:cs="Times New Roman"/>
              </w:rPr>
              <w:t>&lt;*&gt; Размер земельного участка для кладбища не может превышать 40 га.</w:t>
            </w:r>
          </w:p>
        </w:tc>
      </w:tr>
      <w:tr w:rsidR="003B0A15" w:rsidRPr="00BE6CAC" w:rsidTr="004A51CF">
        <w:trPr>
          <w:trHeight w:val="23"/>
        </w:trPr>
        <w:tc>
          <w:tcPr>
            <w:tcW w:w="762" w:type="dxa"/>
          </w:tcPr>
          <w:p w:rsidR="003B0A15" w:rsidRPr="00BE6CAC" w:rsidRDefault="003B0A15" w:rsidP="004A51CF">
            <w:pPr>
              <w:spacing w:line="264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6CAC">
              <w:rPr>
                <w:sz w:val="24"/>
              </w:rPr>
              <w:t>.1.2</w:t>
            </w:r>
          </w:p>
        </w:tc>
        <w:tc>
          <w:tcPr>
            <w:tcW w:w="2850" w:type="dxa"/>
          </w:tcPr>
          <w:p w:rsidR="003B0A15" w:rsidRPr="00BE6CAC" w:rsidRDefault="003B0A15" w:rsidP="004A51CF">
            <w:pPr>
              <w:pStyle w:val="ConsPlusNormal"/>
              <w:spacing w:line="264" w:lineRule="auto"/>
              <w:rPr>
                <w:rFonts w:cs="Times New Roman"/>
              </w:rPr>
            </w:pPr>
            <w:r w:rsidRPr="00BE6CAC">
              <w:rPr>
                <w:rFonts w:cs="Times New Roman"/>
              </w:rPr>
              <w:t xml:space="preserve">Кладбище </w:t>
            </w:r>
            <w:proofErr w:type="spellStart"/>
            <w:r w:rsidRPr="00BE6CAC">
              <w:rPr>
                <w:rFonts w:cs="Times New Roman"/>
              </w:rPr>
              <w:t>урновых</w:t>
            </w:r>
            <w:proofErr w:type="spellEnd"/>
            <w:r w:rsidRPr="00BE6CAC">
              <w:rPr>
                <w:rFonts w:cs="Times New Roman"/>
              </w:rPr>
              <w:t xml:space="preserve"> за</w:t>
            </w:r>
            <w:bookmarkStart w:id="20" w:name="_GoBack4"/>
            <w:bookmarkEnd w:id="20"/>
            <w:r w:rsidRPr="00BE6CAC">
              <w:rPr>
                <w:rFonts w:cs="Times New Roman"/>
              </w:rPr>
              <w:t xml:space="preserve">хоронений после кремации </w:t>
            </w:r>
          </w:p>
        </w:tc>
        <w:tc>
          <w:tcPr>
            <w:tcW w:w="1815" w:type="dxa"/>
          </w:tcPr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eastAsia="Times New Roman" w:cs="Times New Roman"/>
              </w:rPr>
              <w:t>п</w:t>
            </w:r>
            <w:r w:rsidRPr="00BE6CAC">
              <w:rPr>
                <w:rFonts w:cs="Times New Roman"/>
              </w:rPr>
              <w:t xml:space="preserve">лощадь территории, </w:t>
            </w:r>
          </w:p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cs="Times New Roman"/>
              </w:rPr>
              <w:t>га</w:t>
            </w:r>
          </w:p>
        </w:tc>
        <w:tc>
          <w:tcPr>
            <w:tcW w:w="1635" w:type="dxa"/>
          </w:tcPr>
          <w:p w:rsidR="003B0A15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cs="Times New Roman"/>
              </w:rPr>
              <w:t xml:space="preserve">0,02 на </w:t>
            </w:r>
          </w:p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cs="Times New Roman"/>
              </w:rPr>
              <w:t>1000 чел.</w:t>
            </w:r>
          </w:p>
        </w:tc>
        <w:tc>
          <w:tcPr>
            <w:tcW w:w="2685" w:type="dxa"/>
            <w:gridSpan w:val="2"/>
          </w:tcPr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eastAsia="Times New Roman" w:cs="Times New Roman"/>
                <w:lang w:eastAsia="ru-RU"/>
              </w:rPr>
              <w:t>не нормируется</w:t>
            </w:r>
          </w:p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E6CAC">
              <w:rPr>
                <w:rFonts w:eastAsia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B0A15" w:rsidRPr="00BE6CAC" w:rsidTr="004A51CF">
        <w:trPr>
          <w:trHeight w:val="23"/>
        </w:trPr>
        <w:tc>
          <w:tcPr>
            <w:tcW w:w="762" w:type="dxa"/>
            <w:vMerge w:val="restart"/>
          </w:tcPr>
          <w:p w:rsidR="003B0A15" w:rsidRPr="00BE6CAC" w:rsidRDefault="003B0A15" w:rsidP="004A51CF">
            <w:pPr>
              <w:spacing w:line="264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6CAC">
              <w:rPr>
                <w:sz w:val="24"/>
              </w:rPr>
              <w:t>.1.3</w:t>
            </w:r>
          </w:p>
        </w:tc>
        <w:tc>
          <w:tcPr>
            <w:tcW w:w="2850" w:type="dxa"/>
          </w:tcPr>
          <w:p w:rsidR="003B0A15" w:rsidRPr="00BE6CAC" w:rsidRDefault="003B0A15" w:rsidP="004A51CF">
            <w:pPr>
              <w:pStyle w:val="ConsPlusNormal"/>
              <w:spacing w:line="264" w:lineRule="auto"/>
              <w:rPr>
                <w:rFonts w:cs="Times New Roman"/>
              </w:rPr>
            </w:pPr>
            <w:r w:rsidRPr="00BE6CAC">
              <w:rPr>
                <w:rFonts w:cs="Times New Roman"/>
              </w:rPr>
              <w:t>Крематорий</w:t>
            </w:r>
          </w:p>
        </w:tc>
        <w:tc>
          <w:tcPr>
            <w:tcW w:w="3450" w:type="dxa"/>
            <w:gridSpan w:val="2"/>
          </w:tcPr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eastAsia="Times New Roman" w:cs="Times New Roman"/>
              </w:rPr>
            </w:pPr>
            <w:r w:rsidRPr="00BE6CAC">
              <w:rPr>
                <w:rFonts w:eastAsia="Times New Roman" w:cs="Times New Roman"/>
              </w:rPr>
              <w:t>по заданию на проектирование</w:t>
            </w:r>
          </w:p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cs="Times New Roman"/>
              </w:rPr>
              <w:t>&lt;**&gt;</w:t>
            </w:r>
          </w:p>
        </w:tc>
        <w:tc>
          <w:tcPr>
            <w:tcW w:w="2685" w:type="dxa"/>
            <w:gridSpan w:val="2"/>
          </w:tcPr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cs="Times New Roman"/>
              </w:rPr>
            </w:pPr>
            <w:r w:rsidRPr="00BE6CAC">
              <w:rPr>
                <w:rFonts w:eastAsia="Times New Roman" w:cs="Times New Roman"/>
                <w:lang w:eastAsia="ru-RU"/>
              </w:rPr>
              <w:t>не нормируется</w:t>
            </w:r>
          </w:p>
          <w:p w:rsidR="003B0A15" w:rsidRPr="00BE6CAC" w:rsidRDefault="003B0A15" w:rsidP="004A51CF">
            <w:pPr>
              <w:pStyle w:val="ConsPlusNormal"/>
              <w:spacing w:line="264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E6CAC">
              <w:rPr>
                <w:rFonts w:eastAsia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B0A15" w:rsidRPr="00BE6CAC" w:rsidTr="004A51CF">
        <w:trPr>
          <w:trHeight w:val="23"/>
        </w:trPr>
        <w:tc>
          <w:tcPr>
            <w:tcW w:w="762" w:type="dxa"/>
            <w:vMerge/>
          </w:tcPr>
          <w:p w:rsidR="003B0A15" w:rsidRPr="00BE6CAC" w:rsidRDefault="003B0A15" w:rsidP="004A51CF">
            <w:pPr>
              <w:spacing w:line="264" w:lineRule="auto"/>
              <w:rPr>
                <w:sz w:val="24"/>
              </w:rPr>
            </w:pPr>
          </w:p>
        </w:tc>
        <w:tc>
          <w:tcPr>
            <w:tcW w:w="8985" w:type="dxa"/>
            <w:gridSpan w:val="5"/>
          </w:tcPr>
          <w:p w:rsidR="003B0A15" w:rsidRPr="00D8055A" w:rsidRDefault="003B0A15" w:rsidP="004A51CF">
            <w:pPr>
              <w:pStyle w:val="ConsPlusNormal"/>
              <w:spacing w:line="264" w:lineRule="auto"/>
              <w:jc w:val="both"/>
              <w:rPr>
                <w:rFonts w:cs="Times New Roman"/>
                <w:sz w:val="10"/>
                <w:szCs w:val="10"/>
              </w:rPr>
            </w:pPr>
          </w:p>
          <w:p w:rsidR="003B0A15" w:rsidRDefault="003B0A15" w:rsidP="004A51CF">
            <w:pPr>
              <w:pStyle w:val="ConsPlusNormal"/>
              <w:spacing w:line="264" w:lineRule="auto"/>
              <w:ind w:firstLine="514"/>
              <w:jc w:val="both"/>
              <w:rPr>
                <w:rFonts w:cs="Times New Roman"/>
              </w:rPr>
            </w:pPr>
            <w:r w:rsidRPr="00BE6CAC">
              <w:rPr>
                <w:rFonts w:cs="Times New Roman"/>
              </w:rPr>
              <w:t>&lt;**&gt; Пропускная способность крематория определяется в среднем из расчета один час на одну кремацию.</w:t>
            </w:r>
          </w:p>
          <w:p w:rsidR="003B0A15" w:rsidRPr="00D8055A" w:rsidRDefault="003B0A15" w:rsidP="004A51CF">
            <w:pPr>
              <w:pStyle w:val="ConsPlusNormal"/>
              <w:spacing w:line="264" w:lineRule="auto"/>
              <w:jc w:val="both"/>
              <w:rPr>
                <w:rFonts w:cs="Times New Roman"/>
                <w:sz w:val="10"/>
                <w:szCs w:val="10"/>
              </w:rPr>
            </w:pPr>
          </w:p>
        </w:tc>
      </w:tr>
    </w:tbl>
    <w:p w:rsidR="003B0A15" w:rsidRDefault="003B0A15" w:rsidP="003B0A15">
      <w:pPr>
        <w:pStyle w:val="ConsPlusNormal"/>
        <w:spacing w:line="264" w:lineRule="auto"/>
        <w:ind w:left="-142" w:firstLine="567"/>
        <w:jc w:val="both"/>
        <w:rPr>
          <w:color w:val="000000"/>
        </w:rPr>
      </w:pPr>
    </w:p>
    <w:p w:rsidR="003B0A15" w:rsidRDefault="003B0A15" w:rsidP="003B0A15">
      <w:pPr>
        <w:pStyle w:val="ConsPlusNormal"/>
        <w:spacing w:line="264" w:lineRule="auto"/>
        <w:ind w:left="-142" w:firstLine="567"/>
        <w:jc w:val="both"/>
        <w:rPr>
          <w:color w:val="000000"/>
        </w:rPr>
      </w:pPr>
      <w:r>
        <w:rPr>
          <w:color w:val="000000"/>
        </w:rPr>
        <w:t>Примечание:</w:t>
      </w:r>
    </w:p>
    <w:p w:rsidR="003B0A15" w:rsidRDefault="003B0A15" w:rsidP="003B0A15">
      <w:pPr>
        <w:pStyle w:val="ConsPlusNormal"/>
        <w:spacing w:line="264" w:lineRule="auto"/>
        <w:ind w:left="-142" w:firstLine="567"/>
        <w:jc w:val="both"/>
        <w:rPr>
          <w:rFonts w:eastAsia="NSimSun" w:cs="Arial"/>
          <w:color w:val="000000"/>
        </w:rPr>
      </w:pPr>
      <w:r>
        <w:rPr>
          <w:rFonts w:eastAsia="NSimSun" w:cs="Arial"/>
          <w:color w:val="000000"/>
        </w:rPr>
        <w:t>Размеры земельных участков, отводимых для захоронения, допускается уточнять в зависимости от соотношения кладбищ традиционного захоронения и кладбищ для погребения после кремации, устанавливаемых по местным условиям.</w:t>
      </w:r>
    </w:p>
    <w:p w:rsidR="003B0A15" w:rsidRDefault="003B0A15" w:rsidP="003B0A15">
      <w:pPr>
        <w:pStyle w:val="21"/>
        <w:numPr>
          <w:ilvl w:val="1"/>
          <w:numId w:val="3"/>
        </w:numPr>
        <w:spacing w:before="86" w:after="6" w:line="26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Объекты в области благоустройства</w:t>
      </w:r>
    </w:p>
    <w:p w:rsidR="003B0A15" w:rsidRPr="00E3654D" w:rsidRDefault="003B0A15" w:rsidP="003B0A15">
      <w:pPr>
        <w:pStyle w:val="aa"/>
        <w:spacing w:line="264" w:lineRule="auto"/>
      </w:pPr>
    </w:p>
    <w:tbl>
      <w:tblPr>
        <w:tblStyle w:val="afa"/>
        <w:tblW w:w="9747" w:type="dxa"/>
        <w:tblLayout w:type="fixed"/>
        <w:tblLook w:val="0000"/>
      </w:tblPr>
      <w:tblGrid>
        <w:gridCol w:w="816"/>
        <w:gridCol w:w="2201"/>
        <w:gridCol w:w="2182"/>
        <w:gridCol w:w="1442"/>
        <w:gridCol w:w="1713"/>
        <w:gridCol w:w="1393"/>
      </w:tblGrid>
      <w:tr w:rsidR="003B0A15" w:rsidRPr="005F0745" w:rsidTr="004A51CF">
        <w:trPr>
          <w:trHeight w:val="533"/>
        </w:trPr>
        <w:tc>
          <w:tcPr>
            <w:tcW w:w="816" w:type="dxa"/>
            <w:vMerge w:val="restart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№ </w:t>
            </w:r>
            <w:proofErr w:type="spellStart"/>
            <w:proofErr w:type="gramStart"/>
            <w:r w:rsidRPr="005F0745">
              <w:rPr>
                <w:sz w:val="24"/>
              </w:rPr>
              <w:t>п</w:t>
            </w:r>
            <w:proofErr w:type="spellEnd"/>
            <w:proofErr w:type="gramEnd"/>
            <w:r w:rsidRPr="005F0745">
              <w:rPr>
                <w:sz w:val="24"/>
              </w:rPr>
              <w:t>/</w:t>
            </w:r>
            <w:proofErr w:type="spellStart"/>
            <w:r w:rsidRPr="005F0745">
              <w:rPr>
                <w:sz w:val="24"/>
              </w:rPr>
              <w:t>п</w:t>
            </w:r>
            <w:proofErr w:type="spellEnd"/>
          </w:p>
        </w:tc>
        <w:tc>
          <w:tcPr>
            <w:tcW w:w="2201" w:type="dxa"/>
            <w:vMerge w:val="restart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Наименование 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объекта 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3624" w:type="dxa"/>
            <w:gridSpan w:val="2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3106" w:type="dxa"/>
            <w:gridSpan w:val="2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3B0A15" w:rsidRPr="005F0745" w:rsidTr="004A51CF">
        <w:trPr>
          <w:trHeight w:val="532"/>
        </w:trPr>
        <w:tc>
          <w:tcPr>
            <w:tcW w:w="816" w:type="dxa"/>
            <w:vMerge/>
          </w:tcPr>
          <w:p w:rsidR="003B0A15" w:rsidRPr="005F0745" w:rsidRDefault="003B0A15" w:rsidP="004A51CF">
            <w:pPr>
              <w:spacing w:line="235" w:lineRule="auto"/>
              <w:rPr>
                <w:sz w:val="24"/>
              </w:rPr>
            </w:pPr>
          </w:p>
        </w:tc>
        <w:tc>
          <w:tcPr>
            <w:tcW w:w="2201" w:type="dxa"/>
            <w:vMerge/>
          </w:tcPr>
          <w:p w:rsidR="003B0A15" w:rsidRPr="005F0745" w:rsidRDefault="003B0A15" w:rsidP="004A51CF">
            <w:pPr>
              <w:spacing w:line="235" w:lineRule="auto"/>
              <w:rPr>
                <w:sz w:val="24"/>
              </w:rPr>
            </w:pPr>
          </w:p>
        </w:tc>
        <w:tc>
          <w:tcPr>
            <w:tcW w:w="218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единица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измерения</w:t>
            </w:r>
          </w:p>
        </w:tc>
        <w:tc>
          <w:tcPr>
            <w:tcW w:w="144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величина</w:t>
            </w:r>
          </w:p>
        </w:tc>
        <w:tc>
          <w:tcPr>
            <w:tcW w:w="1713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единица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измерения</w:t>
            </w:r>
          </w:p>
        </w:tc>
        <w:tc>
          <w:tcPr>
            <w:tcW w:w="1393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величина</w:t>
            </w:r>
          </w:p>
        </w:tc>
      </w:tr>
    </w:tbl>
    <w:p w:rsidR="003B0A15" w:rsidRPr="005F0745" w:rsidRDefault="003B0A15" w:rsidP="003B0A15">
      <w:pPr>
        <w:spacing w:line="235" w:lineRule="auto"/>
        <w:rPr>
          <w:sz w:val="4"/>
          <w:szCs w:val="4"/>
        </w:rPr>
      </w:pPr>
    </w:p>
    <w:tbl>
      <w:tblPr>
        <w:tblStyle w:val="afa"/>
        <w:tblW w:w="9747" w:type="dxa"/>
        <w:tblLayout w:type="fixed"/>
        <w:tblLook w:val="0000"/>
      </w:tblPr>
      <w:tblGrid>
        <w:gridCol w:w="816"/>
        <w:gridCol w:w="2201"/>
        <w:gridCol w:w="2182"/>
        <w:gridCol w:w="1442"/>
        <w:gridCol w:w="1649"/>
        <w:gridCol w:w="64"/>
        <w:gridCol w:w="116"/>
        <w:gridCol w:w="1277"/>
      </w:tblGrid>
      <w:tr w:rsidR="003B0A15" w:rsidRPr="005F0745" w:rsidTr="004A51CF">
        <w:trPr>
          <w:trHeight w:val="23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1</w:t>
            </w:r>
          </w:p>
        </w:tc>
        <w:tc>
          <w:tcPr>
            <w:tcW w:w="2201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2</w:t>
            </w:r>
          </w:p>
        </w:tc>
        <w:tc>
          <w:tcPr>
            <w:tcW w:w="218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3</w:t>
            </w:r>
          </w:p>
        </w:tc>
        <w:tc>
          <w:tcPr>
            <w:tcW w:w="144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4</w:t>
            </w:r>
          </w:p>
        </w:tc>
        <w:tc>
          <w:tcPr>
            <w:tcW w:w="1713" w:type="dxa"/>
            <w:gridSpan w:val="2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5</w:t>
            </w:r>
          </w:p>
        </w:tc>
        <w:tc>
          <w:tcPr>
            <w:tcW w:w="1393" w:type="dxa"/>
            <w:gridSpan w:val="2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6</w:t>
            </w: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contextualSpacing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931" w:type="dxa"/>
            <w:gridSpan w:val="7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contextualSpacing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Объекты местного значения</w:t>
            </w:r>
            <w:r w:rsidRPr="005F0745">
              <w:rPr>
                <w:b/>
                <w:bCs/>
                <w:sz w:val="24"/>
              </w:rPr>
              <w:t xml:space="preserve"> сельского поселений</w:t>
            </w: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  <w:vMerge w:val="restart"/>
          </w:tcPr>
          <w:p w:rsidR="003B0A1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5F0745">
              <w:rPr>
                <w:sz w:val="24"/>
              </w:rPr>
              <w:t>.1</w:t>
            </w:r>
          </w:p>
          <w:p w:rsidR="003B0A15" w:rsidRDefault="003B0A15" w:rsidP="004A51CF">
            <w:pPr>
              <w:widowControl/>
              <w:spacing w:line="228" w:lineRule="auto"/>
              <w:contextualSpacing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rPr>
                <w:sz w:val="24"/>
              </w:rPr>
            </w:pPr>
          </w:p>
          <w:p w:rsidR="003B0A15" w:rsidRPr="005F0745" w:rsidRDefault="003B0A15" w:rsidP="004A51CF">
            <w:pPr>
              <w:widowControl/>
              <w:spacing w:line="228" w:lineRule="auto"/>
              <w:contextualSpacing/>
              <w:rPr>
                <w:sz w:val="24"/>
              </w:rPr>
            </w:pPr>
          </w:p>
        </w:tc>
        <w:tc>
          <w:tcPr>
            <w:tcW w:w="2201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5F0745">
              <w:rPr>
                <w:rFonts w:eastAsia="Times New Roman" w:cs="Times New Roman"/>
                <w:lang w:eastAsia="ru-RU"/>
              </w:rPr>
              <w:lastRenderedPageBreak/>
              <w:t xml:space="preserve">Парк культуры и отдыха, городской </w:t>
            </w:r>
            <w:r w:rsidRPr="005F0745">
              <w:rPr>
                <w:rFonts w:eastAsia="Times New Roman" w:cs="Times New Roman"/>
                <w:lang w:eastAsia="ru-RU"/>
              </w:rPr>
              <w:lastRenderedPageBreak/>
              <w:t>парк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</w:p>
        </w:tc>
        <w:tc>
          <w:tcPr>
            <w:tcW w:w="2182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lang w:eastAsia="ru-RU"/>
              </w:rPr>
            </w:pPr>
            <w:r w:rsidRPr="005F0745">
              <w:rPr>
                <w:rFonts w:eastAsia="Times New Roman" w:cs="Times New Roman"/>
                <w:lang w:eastAsia="ru-RU"/>
              </w:rPr>
              <w:lastRenderedPageBreak/>
              <w:t xml:space="preserve">на административный </w:t>
            </w:r>
            <w:r w:rsidRPr="005F0745">
              <w:rPr>
                <w:rFonts w:eastAsia="Times New Roman" w:cs="Times New Roman"/>
                <w:lang w:eastAsia="ru-RU"/>
              </w:rPr>
              <w:lastRenderedPageBreak/>
              <w:t>центр с населением  менее 30 тыс. чел.</w:t>
            </w:r>
          </w:p>
        </w:tc>
        <w:tc>
          <w:tcPr>
            <w:tcW w:w="144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eastAsia="Arial"/>
                <w:sz w:val="24"/>
              </w:rPr>
            </w:pPr>
            <w:r w:rsidRPr="005F0745">
              <w:rPr>
                <w:rFonts w:eastAsia="Arial"/>
                <w:sz w:val="24"/>
              </w:rPr>
              <w:lastRenderedPageBreak/>
              <w:t>1</w:t>
            </w:r>
          </w:p>
          <w:p w:rsidR="003B0A15" w:rsidRDefault="003B0A15" w:rsidP="004A51CF">
            <w:pPr>
              <w:pStyle w:val="ConsPlusNormal"/>
              <w:numPr>
                <w:ilvl w:val="0"/>
                <w:numId w:val="3"/>
              </w:numPr>
              <w:overflowPunct w:val="0"/>
              <w:spacing w:before="12"/>
              <w:jc w:val="center"/>
              <w:rPr>
                <w:rFonts w:cs="Times New Roman"/>
              </w:rPr>
            </w:pPr>
            <w:r w:rsidRPr="005F0745">
              <w:rPr>
                <w:rFonts w:cs="Times New Roman"/>
              </w:rPr>
              <w:t>&lt;*&gt;</w:t>
            </w:r>
          </w:p>
          <w:p w:rsidR="003B0A15" w:rsidRPr="005F0745" w:rsidRDefault="003B0A15" w:rsidP="004A51CF">
            <w:pPr>
              <w:pStyle w:val="ConsPlusNormal"/>
              <w:overflowPunct w:val="0"/>
              <w:spacing w:before="12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gridSpan w:val="3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rFonts w:eastAsia="Arial"/>
                <w:sz w:val="24"/>
              </w:rPr>
            </w:pPr>
            <w:r w:rsidRPr="005F0745">
              <w:rPr>
                <w:rFonts w:eastAsia="Arial"/>
                <w:sz w:val="24"/>
              </w:rPr>
              <w:lastRenderedPageBreak/>
              <w:t xml:space="preserve"> транспортная доступность, </w:t>
            </w:r>
            <w:r w:rsidRPr="005F0745">
              <w:rPr>
                <w:rFonts w:eastAsia="Arial"/>
                <w:sz w:val="24"/>
              </w:rPr>
              <w:lastRenderedPageBreak/>
              <w:t>мин.</w:t>
            </w:r>
          </w:p>
        </w:tc>
        <w:tc>
          <w:tcPr>
            <w:tcW w:w="1277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rFonts w:eastAsia="Arial"/>
                <w:sz w:val="24"/>
              </w:rPr>
            </w:pPr>
            <w:r w:rsidRPr="005F0745">
              <w:rPr>
                <w:rFonts w:eastAsia="Arial"/>
                <w:sz w:val="24"/>
              </w:rPr>
              <w:lastRenderedPageBreak/>
              <w:t>30</w:t>
            </w:r>
          </w:p>
          <w:p w:rsidR="003B0A15" w:rsidRDefault="003B0A15" w:rsidP="004A51CF">
            <w:pPr>
              <w:widowControl/>
              <w:jc w:val="center"/>
              <w:rPr>
                <w:rStyle w:val="WW8Num2z5"/>
                <w:spacing w:val="-8"/>
                <w:sz w:val="24"/>
              </w:rPr>
            </w:pPr>
          </w:p>
          <w:p w:rsidR="003B0A15" w:rsidRDefault="003B0A15" w:rsidP="004A51CF">
            <w:pPr>
              <w:widowControl/>
              <w:jc w:val="center"/>
              <w:rPr>
                <w:rStyle w:val="WW8Num2z5"/>
                <w:spacing w:val="-8"/>
                <w:sz w:val="24"/>
              </w:rPr>
            </w:pPr>
          </w:p>
          <w:p w:rsidR="003B0A15" w:rsidRPr="005F0745" w:rsidRDefault="003B0A15" w:rsidP="004A51CF">
            <w:pPr>
              <w:widowControl/>
              <w:jc w:val="center"/>
              <w:rPr>
                <w:rStyle w:val="WW8Num2z5"/>
                <w:spacing w:val="-8"/>
                <w:sz w:val="24"/>
              </w:rPr>
            </w:pP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  <w:vMerge/>
          </w:tcPr>
          <w:p w:rsidR="003B0A15" w:rsidRPr="005F0745" w:rsidRDefault="003B0A15" w:rsidP="004A51CF">
            <w:pPr>
              <w:rPr>
                <w:sz w:val="24"/>
              </w:rPr>
            </w:pPr>
          </w:p>
        </w:tc>
        <w:tc>
          <w:tcPr>
            <w:tcW w:w="8931" w:type="dxa"/>
            <w:gridSpan w:val="7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overflowPunct w:val="0"/>
              <w:spacing w:before="12"/>
              <w:ind w:firstLine="624"/>
              <w:jc w:val="both"/>
              <w:rPr>
                <w:rFonts w:cs="Times New Roman"/>
              </w:rPr>
            </w:pPr>
            <w:r w:rsidRPr="005F0745">
              <w:rPr>
                <w:rFonts w:cs="Times New Roman"/>
              </w:rPr>
              <w:t>&lt;*&gt; Площадь территории городских парков следует принимать не менее 15 га.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overflowPunct w:val="0"/>
              <w:spacing w:before="12"/>
              <w:ind w:firstLine="567"/>
              <w:rPr>
                <w:rFonts w:eastAsia="Arial"/>
                <w:sz w:val="24"/>
              </w:rPr>
            </w:pPr>
            <w:r w:rsidRPr="005F0745">
              <w:rPr>
                <w:rFonts w:eastAsia="Arial"/>
                <w:sz w:val="24"/>
              </w:rPr>
              <w:t xml:space="preserve">&lt;**&gt; Время доступности городских парков должно быть не более 20 минут. </w:t>
            </w: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F0745">
              <w:rPr>
                <w:sz w:val="24"/>
              </w:rPr>
              <w:t>.2</w:t>
            </w:r>
          </w:p>
        </w:tc>
        <w:tc>
          <w:tcPr>
            <w:tcW w:w="2201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cs="Times New Roman"/>
              </w:rPr>
            </w:pPr>
            <w:r w:rsidRPr="005F0745">
              <w:rPr>
                <w:rFonts w:eastAsia="Times New Roman" w:cs="Times New Roman"/>
                <w:lang w:eastAsia="ru-RU"/>
              </w:rPr>
              <w:t>С</w:t>
            </w:r>
            <w:r w:rsidRPr="005F0745">
              <w:rPr>
                <w:rFonts w:cs="Times New Roman"/>
              </w:rPr>
              <w:t>ад жил</w:t>
            </w:r>
            <w:r w:rsidRPr="005F0745">
              <w:rPr>
                <w:rFonts w:eastAsia="Times New Roman" w:cs="Times New Roman"/>
                <w:lang w:eastAsia="ru-RU"/>
              </w:rPr>
              <w:t>ого</w:t>
            </w:r>
            <w:r w:rsidRPr="005F0745">
              <w:rPr>
                <w:rFonts w:cs="Times New Roman"/>
              </w:rPr>
              <w:t xml:space="preserve"> район</w:t>
            </w:r>
            <w:r w:rsidRPr="005F0745">
              <w:rPr>
                <w:rFonts w:eastAsia="Times New Roman" w:cs="Times New Roman"/>
                <w:lang w:eastAsia="ru-RU"/>
              </w:rPr>
              <w:t>а</w:t>
            </w:r>
          </w:p>
        </w:tc>
        <w:tc>
          <w:tcPr>
            <w:tcW w:w="2182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cs="Times New Roman"/>
              </w:rPr>
            </w:pPr>
            <w:r w:rsidRPr="005F0745">
              <w:rPr>
                <w:rFonts w:eastAsia="Times New Roman" w:cs="Times New Roman"/>
                <w:lang w:eastAsia="ru-RU"/>
              </w:rPr>
              <w:t>п</w:t>
            </w:r>
            <w:r w:rsidRPr="005F0745">
              <w:rPr>
                <w:rFonts w:cs="Times New Roman"/>
              </w:rPr>
              <w:t>лощадь  территории,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cs="Times New Roman"/>
              </w:rPr>
            </w:pPr>
            <w:r w:rsidRPr="005F0745">
              <w:rPr>
                <w:rFonts w:cs="Times New Roman"/>
              </w:rPr>
              <w:t>га</w:t>
            </w:r>
          </w:p>
        </w:tc>
        <w:tc>
          <w:tcPr>
            <w:tcW w:w="144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sz w:val="24"/>
              </w:rPr>
            </w:pPr>
            <w:r w:rsidRPr="005F0745">
              <w:rPr>
                <w:sz w:val="24"/>
              </w:rPr>
              <w:t>3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cs="Times New Roman"/>
              </w:rPr>
            </w:pPr>
          </w:p>
        </w:tc>
        <w:tc>
          <w:tcPr>
            <w:tcW w:w="3106" w:type="dxa"/>
            <w:gridSpan w:val="4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не нормируется</w:t>
            </w:r>
          </w:p>
        </w:tc>
      </w:tr>
      <w:tr w:rsidR="003B0A15" w:rsidRPr="005F0745" w:rsidTr="004A51CF">
        <w:trPr>
          <w:trHeight w:val="11"/>
        </w:trPr>
        <w:tc>
          <w:tcPr>
            <w:tcW w:w="816" w:type="dxa"/>
            <w:vMerge w:val="restart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 w:rsidRPr="005F0745">
              <w:rPr>
                <w:sz w:val="24"/>
              </w:rPr>
              <w:t>.3</w:t>
            </w:r>
          </w:p>
        </w:tc>
        <w:tc>
          <w:tcPr>
            <w:tcW w:w="2201" w:type="dxa"/>
            <w:vMerge w:val="restart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cs="Times New Roman"/>
              </w:rPr>
            </w:pPr>
            <w:r w:rsidRPr="005F0745">
              <w:rPr>
                <w:rFonts w:cs="Times New Roman"/>
              </w:rPr>
              <w:t>Бульвар и пешеходн</w:t>
            </w:r>
            <w:r w:rsidRPr="005F0745">
              <w:rPr>
                <w:rFonts w:eastAsia="Times New Roman" w:cs="Times New Roman"/>
                <w:lang w:eastAsia="ru-RU"/>
              </w:rPr>
              <w:t>ая</w:t>
            </w:r>
            <w:r w:rsidRPr="005F0745">
              <w:rPr>
                <w:rFonts w:cs="Times New Roman"/>
              </w:rPr>
              <w:t xml:space="preserve"> аллея </w:t>
            </w:r>
          </w:p>
        </w:tc>
        <w:tc>
          <w:tcPr>
            <w:tcW w:w="2182" w:type="dxa"/>
            <w:vMerge w:val="restart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cs="Times New Roman"/>
              </w:rPr>
            </w:pPr>
            <w:r w:rsidRPr="005F0745">
              <w:rPr>
                <w:rFonts w:eastAsia="Times New Roman" w:cs="Times New Roman"/>
                <w:lang w:eastAsia="ru-RU"/>
              </w:rPr>
              <w:t>ш</w:t>
            </w:r>
            <w:r w:rsidRPr="005F0745">
              <w:rPr>
                <w:rFonts w:cs="Times New Roman"/>
              </w:rPr>
              <w:t>ирин</w:t>
            </w:r>
            <w:r w:rsidRPr="005F0745">
              <w:rPr>
                <w:rFonts w:eastAsia="Times New Roman" w:cs="Times New Roman"/>
                <w:lang w:eastAsia="ru-RU"/>
              </w:rPr>
              <w:t>а</w:t>
            </w:r>
            <w:r w:rsidRPr="005F0745">
              <w:rPr>
                <w:rFonts w:cs="Times New Roman"/>
              </w:rPr>
              <w:t xml:space="preserve"> бульвар</w:t>
            </w:r>
            <w:r w:rsidRPr="005F0745">
              <w:rPr>
                <w:rFonts w:eastAsia="Times New Roman" w:cs="Times New Roman"/>
                <w:lang w:eastAsia="ru-RU"/>
              </w:rPr>
              <w:t>а</w:t>
            </w:r>
            <w:r w:rsidRPr="005F0745">
              <w:rPr>
                <w:rFonts w:cs="Times New Roman"/>
              </w:rPr>
              <w:t xml:space="preserve"> с одной продольной пешеходной аллеей, 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before="46" w:line="235" w:lineRule="auto"/>
              <w:jc w:val="center"/>
              <w:rPr>
                <w:rFonts w:cs="Times New Roman"/>
              </w:rPr>
            </w:pPr>
            <w:r w:rsidRPr="005F0745">
              <w:rPr>
                <w:rFonts w:cs="Times New Roman"/>
              </w:rPr>
              <w:t>м</w:t>
            </w:r>
          </w:p>
          <w:p w:rsidR="003B0A15" w:rsidRPr="005F0745" w:rsidRDefault="003B0A15" w:rsidP="004A51CF">
            <w:pPr>
              <w:pStyle w:val="ConsPlusNormal"/>
              <w:widowControl w:val="0"/>
              <w:numPr>
                <w:ilvl w:val="0"/>
                <w:numId w:val="3"/>
              </w:numPr>
              <w:spacing w:before="46" w:line="235" w:lineRule="auto"/>
              <w:ind w:firstLine="57"/>
              <w:jc w:val="center"/>
              <w:rPr>
                <w:rFonts w:cs="Times New Roman"/>
              </w:rPr>
            </w:pPr>
            <w:r w:rsidRPr="005F0745">
              <w:rPr>
                <w:rFonts w:cs="Times New Roman"/>
              </w:rPr>
              <w:t>&lt;*&gt;</w:t>
            </w:r>
          </w:p>
        </w:tc>
        <w:tc>
          <w:tcPr>
            <w:tcW w:w="1442" w:type="dxa"/>
          </w:tcPr>
          <w:p w:rsidR="003B0A15" w:rsidRPr="005F0745" w:rsidRDefault="003B0A15" w:rsidP="004A51CF">
            <w:pPr>
              <w:pStyle w:val="ConsPlusNonformat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по оси улиц - 18</w:t>
            </w:r>
          </w:p>
        </w:tc>
        <w:tc>
          <w:tcPr>
            <w:tcW w:w="3106" w:type="dxa"/>
            <w:gridSpan w:val="4"/>
            <w:vMerge w:val="restart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не нормируется</w:t>
            </w:r>
          </w:p>
        </w:tc>
      </w:tr>
      <w:tr w:rsidR="003B0A15" w:rsidRPr="005F0745" w:rsidTr="004A51CF">
        <w:trPr>
          <w:trHeight w:val="11"/>
        </w:trPr>
        <w:tc>
          <w:tcPr>
            <w:tcW w:w="816" w:type="dxa"/>
            <w:vMerge/>
          </w:tcPr>
          <w:p w:rsidR="003B0A15" w:rsidRPr="005F0745" w:rsidRDefault="003B0A15" w:rsidP="004A51CF">
            <w:pPr>
              <w:spacing w:line="235" w:lineRule="auto"/>
              <w:rPr>
                <w:sz w:val="24"/>
              </w:rPr>
            </w:pPr>
          </w:p>
        </w:tc>
        <w:tc>
          <w:tcPr>
            <w:tcW w:w="2201" w:type="dxa"/>
            <w:vMerge/>
          </w:tcPr>
          <w:p w:rsidR="003B0A15" w:rsidRPr="005F0745" w:rsidRDefault="003B0A15" w:rsidP="004A51CF">
            <w:pPr>
              <w:spacing w:line="235" w:lineRule="auto"/>
              <w:rPr>
                <w:sz w:val="24"/>
              </w:rPr>
            </w:pPr>
          </w:p>
        </w:tc>
        <w:tc>
          <w:tcPr>
            <w:tcW w:w="2182" w:type="dxa"/>
            <w:vMerge/>
          </w:tcPr>
          <w:p w:rsidR="003B0A15" w:rsidRPr="005F0745" w:rsidRDefault="003B0A15" w:rsidP="004A51CF">
            <w:pPr>
              <w:spacing w:line="235" w:lineRule="auto"/>
              <w:rPr>
                <w:sz w:val="24"/>
              </w:rPr>
            </w:pPr>
          </w:p>
        </w:tc>
        <w:tc>
          <w:tcPr>
            <w:tcW w:w="1442" w:type="dxa"/>
          </w:tcPr>
          <w:p w:rsidR="003B0A15" w:rsidRPr="005F0745" w:rsidRDefault="003B0A15" w:rsidP="004A51CF">
            <w:pPr>
              <w:pStyle w:val="ConsPlusNonformat"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с одной стороны улицы между проезжей частью и застройкой - 10</w:t>
            </w:r>
          </w:p>
        </w:tc>
        <w:tc>
          <w:tcPr>
            <w:tcW w:w="3106" w:type="dxa"/>
            <w:gridSpan w:val="4"/>
            <w:vMerge/>
          </w:tcPr>
          <w:p w:rsidR="003B0A15" w:rsidRPr="005F0745" w:rsidRDefault="003B0A15" w:rsidP="004A51CF">
            <w:pPr>
              <w:spacing w:line="235" w:lineRule="auto"/>
              <w:rPr>
                <w:sz w:val="24"/>
              </w:rPr>
            </w:pP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rPr>
                <w:color w:val="158466"/>
                <w:sz w:val="24"/>
              </w:rPr>
            </w:pPr>
          </w:p>
        </w:tc>
        <w:tc>
          <w:tcPr>
            <w:tcW w:w="8931" w:type="dxa"/>
            <w:gridSpan w:val="7"/>
          </w:tcPr>
          <w:p w:rsidR="003B0A15" w:rsidRPr="00423B9C" w:rsidRDefault="003B0A15" w:rsidP="004A51CF">
            <w:pPr>
              <w:pStyle w:val="ConsPlusNormal"/>
              <w:widowControl w:val="0"/>
              <w:spacing w:line="235" w:lineRule="auto"/>
              <w:ind w:left="567"/>
              <w:jc w:val="both"/>
              <w:rPr>
                <w:rFonts w:cs="Times New Roman"/>
                <w:sz w:val="10"/>
                <w:szCs w:val="10"/>
              </w:rPr>
            </w:pPr>
          </w:p>
          <w:p w:rsidR="003B0A15" w:rsidRDefault="003B0A15" w:rsidP="004A51CF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cs="Times New Roman"/>
              </w:rPr>
            </w:pPr>
            <w:r w:rsidRPr="005F0745">
              <w:rPr>
                <w:rFonts w:cs="Times New Roman"/>
              </w:rPr>
              <w:t>&lt;*&gt; Размещение бульвара, его протяженность и ширину, а также место в поперечном профиле улицы следует определять с учетом архитектурно-</w:t>
            </w:r>
            <w:proofErr w:type="gramStart"/>
            <w:r w:rsidRPr="005F0745">
              <w:rPr>
                <w:rFonts w:cs="Times New Roman"/>
              </w:rPr>
              <w:t>планировочного решения</w:t>
            </w:r>
            <w:proofErr w:type="gramEnd"/>
            <w:r w:rsidRPr="005F0745">
              <w:rPr>
                <w:rFonts w:cs="Times New Roman"/>
              </w:rPr>
              <w:t xml:space="preserve"> улицы и ее застройки. На бульварах и пешеходных аллеях следует предусматривать площадки для кратковременного отдыха. </w:t>
            </w:r>
          </w:p>
          <w:p w:rsidR="003B0A15" w:rsidRPr="00423B9C" w:rsidRDefault="003B0A15" w:rsidP="004A51CF">
            <w:pPr>
              <w:pStyle w:val="ConsPlusNormal"/>
              <w:widowControl w:val="0"/>
              <w:spacing w:line="235" w:lineRule="auto"/>
              <w:ind w:left="567"/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3B0A15" w:rsidRPr="005F0745" w:rsidTr="004A51CF">
        <w:trPr>
          <w:trHeight w:val="380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  <w:r w:rsidRPr="005F0745">
              <w:rPr>
                <w:sz w:val="24"/>
              </w:rPr>
              <w:t>.4</w:t>
            </w:r>
          </w:p>
        </w:tc>
        <w:tc>
          <w:tcPr>
            <w:tcW w:w="2201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both"/>
              <w:rPr>
                <w:rFonts w:cs="Times New Roman"/>
              </w:rPr>
            </w:pPr>
            <w:r w:rsidRPr="005F0745">
              <w:rPr>
                <w:rFonts w:cs="Times New Roman"/>
              </w:rPr>
              <w:t xml:space="preserve">Сквер </w:t>
            </w:r>
          </w:p>
        </w:tc>
        <w:tc>
          <w:tcPr>
            <w:tcW w:w="2182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cs="Times New Roman"/>
              </w:rPr>
            </w:pPr>
            <w:r w:rsidRPr="005F0745">
              <w:rPr>
                <w:rFonts w:eastAsia="Times New Roman" w:cs="Times New Roman"/>
                <w:lang w:eastAsia="ru-RU"/>
              </w:rPr>
              <w:t>п</w:t>
            </w:r>
            <w:r w:rsidRPr="005F0745">
              <w:rPr>
                <w:rFonts w:cs="Times New Roman"/>
              </w:rPr>
              <w:t>лощадь  территории,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cs="Times New Roman"/>
              </w:rPr>
            </w:pPr>
            <w:r w:rsidRPr="005F0745">
              <w:rPr>
                <w:rFonts w:cs="Times New Roman"/>
              </w:rPr>
              <w:t>га</w:t>
            </w:r>
          </w:p>
        </w:tc>
        <w:tc>
          <w:tcPr>
            <w:tcW w:w="144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eastAsia="Arial"/>
                <w:sz w:val="24"/>
              </w:rPr>
            </w:pPr>
            <w:r w:rsidRPr="005F0745">
              <w:rPr>
                <w:rFonts w:eastAsia="Arial"/>
                <w:sz w:val="24"/>
              </w:rPr>
              <w:t>0,5</w:t>
            </w:r>
          </w:p>
        </w:tc>
        <w:tc>
          <w:tcPr>
            <w:tcW w:w="3106" w:type="dxa"/>
            <w:gridSpan w:val="4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Arial"/>
                <w:sz w:val="24"/>
              </w:rPr>
            </w:pPr>
            <w:r w:rsidRPr="005F0745">
              <w:rPr>
                <w:rFonts w:eastAsia="Arial"/>
                <w:sz w:val="24"/>
              </w:rPr>
              <w:t>не нормируется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3B0A15" w:rsidRPr="005F0745" w:rsidTr="004A51CF">
        <w:trPr>
          <w:trHeight w:val="23"/>
        </w:trPr>
        <w:tc>
          <w:tcPr>
            <w:tcW w:w="9747" w:type="dxa"/>
            <w:gridSpan w:val="8"/>
          </w:tcPr>
          <w:p w:rsidR="003B0A15" w:rsidRPr="0066781B" w:rsidRDefault="003B0A15" w:rsidP="004A51CF">
            <w:pPr>
              <w:pStyle w:val="ConsPlusNormal"/>
              <w:widowControl w:val="0"/>
              <w:spacing w:line="235" w:lineRule="auto"/>
              <w:ind w:left="624"/>
              <w:jc w:val="both"/>
              <w:rPr>
                <w:rFonts w:cs="Times New Roman"/>
                <w:sz w:val="10"/>
                <w:szCs w:val="10"/>
              </w:rPr>
            </w:pPr>
          </w:p>
          <w:p w:rsidR="003B0A15" w:rsidRPr="005F0745" w:rsidRDefault="003B0A15" w:rsidP="004A51CF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624"/>
              <w:jc w:val="both"/>
              <w:rPr>
                <w:rFonts w:cs="Times New Roman"/>
              </w:rPr>
            </w:pPr>
            <w:r w:rsidRPr="005F0745">
              <w:rPr>
                <w:rFonts w:eastAsia="Times New Roman" w:cs="Times New Roman"/>
                <w:lang w:eastAsia="ru-RU"/>
              </w:rPr>
              <w:t>Д</w:t>
            </w:r>
            <w:r w:rsidRPr="005F0745">
              <w:rPr>
                <w:rFonts w:cs="Times New Roman"/>
              </w:rPr>
              <w:t xml:space="preserve">ля городской местности площадь </w:t>
            </w:r>
            <w:r w:rsidRPr="005F0745">
              <w:rPr>
                <w:rFonts w:eastAsia="NSimSun" w:cs="Times New Roman"/>
              </w:rPr>
              <w:t>о</w:t>
            </w:r>
            <w:r w:rsidRPr="005F0745">
              <w:rPr>
                <w:rFonts w:cs="Times New Roman"/>
              </w:rPr>
              <w:t>бщегородски</w:t>
            </w:r>
            <w:r w:rsidRPr="005F0745">
              <w:rPr>
                <w:rFonts w:eastAsia="NSimSun" w:cs="Times New Roman"/>
              </w:rPr>
              <w:t>х</w:t>
            </w:r>
            <w:r w:rsidRPr="005F0745">
              <w:rPr>
                <w:rFonts w:cs="Times New Roman"/>
              </w:rPr>
              <w:t xml:space="preserve"> озелененны</w:t>
            </w:r>
            <w:r w:rsidRPr="005F0745">
              <w:rPr>
                <w:rFonts w:eastAsia="NSimSun" w:cs="Times New Roman"/>
              </w:rPr>
              <w:t>х</w:t>
            </w:r>
            <w:r w:rsidRPr="005F0745">
              <w:rPr>
                <w:rFonts w:cs="Times New Roman"/>
              </w:rPr>
              <w:t xml:space="preserve"> территори</w:t>
            </w:r>
            <w:r w:rsidRPr="005F0745">
              <w:rPr>
                <w:rFonts w:eastAsia="NSimSun" w:cs="Times New Roman"/>
              </w:rPr>
              <w:t>й</w:t>
            </w:r>
            <w:r w:rsidRPr="005F0745">
              <w:rPr>
                <w:rFonts w:cs="Times New Roman"/>
              </w:rPr>
              <w:t xml:space="preserve"> общего пользования </w:t>
            </w:r>
            <w:r w:rsidRPr="005F0745">
              <w:rPr>
                <w:rFonts w:eastAsia="Times New Roman" w:cs="Times New Roman"/>
                <w:lang w:eastAsia="ru-RU"/>
              </w:rPr>
              <w:t xml:space="preserve">на одного человека </w:t>
            </w:r>
            <w:r w:rsidRPr="005F0745">
              <w:rPr>
                <w:rFonts w:cs="Times New Roman"/>
              </w:rPr>
              <w:t>8 кв. м.</w:t>
            </w:r>
          </w:p>
          <w:p w:rsidR="003B0A15" w:rsidRPr="005F0745" w:rsidRDefault="003B0A15" w:rsidP="004A51CF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cs="Times New Roman"/>
              </w:rPr>
            </w:pPr>
            <w:r w:rsidRPr="005F0745">
              <w:rPr>
                <w:rFonts w:cs="Times New Roman"/>
              </w:rPr>
              <w:t xml:space="preserve">Для малых городов с численностью населения до 20 тысяч человек площадь </w:t>
            </w:r>
            <w:r w:rsidRPr="005F0745">
              <w:rPr>
                <w:rFonts w:eastAsia="NSimSun" w:cs="Times New Roman"/>
              </w:rPr>
              <w:t>о</w:t>
            </w:r>
            <w:r w:rsidRPr="005F0745">
              <w:rPr>
                <w:rFonts w:cs="Times New Roman"/>
              </w:rPr>
              <w:t>бщегородски</w:t>
            </w:r>
            <w:r w:rsidRPr="005F0745">
              <w:rPr>
                <w:rFonts w:eastAsia="NSimSun" w:cs="Times New Roman"/>
              </w:rPr>
              <w:t>х</w:t>
            </w:r>
            <w:r w:rsidRPr="005F0745">
              <w:rPr>
                <w:rFonts w:cs="Times New Roman"/>
              </w:rPr>
              <w:t xml:space="preserve"> озелененны</w:t>
            </w:r>
            <w:r w:rsidRPr="005F0745">
              <w:rPr>
                <w:rFonts w:eastAsia="NSimSun" w:cs="Times New Roman"/>
              </w:rPr>
              <w:t>х</w:t>
            </w:r>
            <w:r w:rsidRPr="005F0745">
              <w:rPr>
                <w:rFonts w:cs="Times New Roman"/>
              </w:rPr>
              <w:t xml:space="preserve"> территори</w:t>
            </w:r>
            <w:r w:rsidRPr="005F0745">
              <w:rPr>
                <w:rFonts w:eastAsia="NSimSun" w:cs="Times New Roman"/>
              </w:rPr>
              <w:t>й</w:t>
            </w:r>
            <w:r w:rsidRPr="005F0745">
              <w:rPr>
                <w:rFonts w:cs="Times New Roman"/>
              </w:rPr>
              <w:t xml:space="preserve"> общего пользования </w:t>
            </w:r>
            <w:r w:rsidRPr="005F0745">
              <w:rPr>
                <w:rFonts w:eastAsia="Times New Roman" w:cs="Times New Roman"/>
                <w:lang w:eastAsia="ru-RU"/>
              </w:rPr>
              <w:t xml:space="preserve">на одного человека </w:t>
            </w:r>
            <w:r w:rsidRPr="005F0745">
              <w:rPr>
                <w:rFonts w:cs="Times New Roman"/>
              </w:rPr>
              <w:t>10 кв. м.</w:t>
            </w:r>
          </w:p>
          <w:p w:rsidR="003B0A15" w:rsidRPr="005F0745" w:rsidRDefault="003B0A15" w:rsidP="004A51CF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cs="Times New Roman"/>
              </w:rPr>
            </w:pPr>
            <w:r w:rsidRPr="005F0745">
              <w:rPr>
                <w:rFonts w:eastAsia="Times New Roman" w:cs="Times New Roman"/>
                <w:lang w:eastAsia="ru-RU"/>
              </w:rPr>
              <w:t>Д</w:t>
            </w:r>
            <w:r w:rsidRPr="005F0745">
              <w:rPr>
                <w:rFonts w:cs="Times New Roman"/>
              </w:rPr>
              <w:t xml:space="preserve">ля сельской местности площадь </w:t>
            </w:r>
            <w:r w:rsidRPr="005F0745">
              <w:rPr>
                <w:rFonts w:eastAsia="NSimSun" w:cs="Times New Roman"/>
              </w:rPr>
              <w:t>о</w:t>
            </w:r>
            <w:r w:rsidRPr="005F0745">
              <w:rPr>
                <w:rFonts w:cs="Times New Roman"/>
              </w:rPr>
              <w:t>бщегородски</w:t>
            </w:r>
            <w:r w:rsidRPr="005F0745">
              <w:rPr>
                <w:rFonts w:eastAsia="NSimSun" w:cs="Times New Roman"/>
              </w:rPr>
              <w:t>х</w:t>
            </w:r>
            <w:r w:rsidRPr="005F0745">
              <w:rPr>
                <w:rFonts w:cs="Times New Roman"/>
              </w:rPr>
              <w:t xml:space="preserve"> озелененны</w:t>
            </w:r>
            <w:r w:rsidRPr="005F0745">
              <w:rPr>
                <w:rFonts w:eastAsia="NSimSun" w:cs="Times New Roman"/>
              </w:rPr>
              <w:t>х</w:t>
            </w:r>
            <w:r w:rsidRPr="005F0745">
              <w:rPr>
                <w:rFonts w:cs="Times New Roman"/>
              </w:rPr>
              <w:t xml:space="preserve"> территори</w:t>
            </w:r>
            <w:r w:rsidRPr="005F0745">
              <w:rPr>
                <w:rFonts w:eastAsia="NSimSun" w:cs="Times New Roman"/>
              </w:rPr>
              <w:t>й</w:t>
            </w:r>
            <w:r w:rsidRPr="005F0745">
              <w:rPr>
                <w:rFonts w:cs="Times New Roman"/>
              </w:rPr>
              <w:t xml:space="preserve"> общего пользования </w:t>
            </w:r>
            <w:r w:rsidRPr="005F0745">
              <w:rPr>
                <w:rFonts w:eastAsia="Times New Roman" w:cs="Times New Roman"/>
                <w:lang w:eastAsia="ru-RU"/>
              </w:rPr>
              <w:t xml:space="preserve">на одного человека </w:t>
            </w:r>
            <w:r w:rsidRPr="005F0745">
              <w:rPr>
                <w:rFonts w:cs="Times New Roman"/>
              </w:rPr>
              <w:t>12 кв. м.</w:t>
            </w:r>
          </w:p>
          <w:p w:rsidR="003B0A15" w:rsidRPr="005F0745" w:rsidRDefault="003B0A15" w:rsidP="004A51CF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cs="Times New Roman"/>
              </w:rPr>
            </w:pPr>
            <w:r w:rsidRPr="005F0745">
              <w:rPr>
                <w:rFonts w:cs="Times New Roman"/>
              </w:rPr>
              <w:t xml:space="preserve">В  малых </w:t>
            </w:r>
            <w:r w:rsidRPr="005F0745">
              <w:rPr>
                <w:rFonts w:eastAsia="Times New Roman" w:cs="Times New Roman"/>
                <w:lang w:eastAsia="ru-RU"/>
              </w:rPr>
              <w:t xml:space="preserve">(до 50 тыс.) </w:t>
            </w:r>
            <w:r w:rsidRPr="005F0745">
              <w:rPr>
                <w:rFonts w:cs="Times New Roman"/>
              </w:rPr>
              <w:t>городах и сельских поселениях, расположенных в окружении лесов, в прибрежных зонах крупных рек и водоемов, площадь озелененных территорий общего пользования допускается уменьшать, но не более чем на 20%.</w:t>
            </w:r>
          </w:p>
          <w:p w:rsidR="003B0A1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cs="Times New Roman"/>
              </w:rPr>
            </w:pPr>
            <w:r w:rsidRPr="005F0745">
              <w:rPr>
                <w:rFonts w:cs="Times New Roman"/>
              </w:rPr>
              <w:t xml:space="preserve">В городских и сельских поселениях необходимо предусматривать непрерывную систему озелененных территорий общего пользования и других открытых пространств </w:t>
            </w:r>
            <w:r>
              <w:rPr>
                <w:rFonts w:cs="Times New Roman"/>
              </w:rPr>
              <w:br/>
            </w:r>
            <w:r w:rsidRPr="005F0745">
              <w:rPr>
                <w:rFonts w:cs="Times New Roman"/>
              </w:rPr>
              <w:t>в увязке с природным каркасом.</w:t>
            </w:r>
          </w:p>
          <w:p w:rsidR="003B0A15" w:rsidRPr="0066781B" w:rsidRDefault="003B0A15" w:rsidP="004A51CF">
            <w:pPr>
              <w:pStyle w:val="ConsPlusNormal"/>
              <w:spacing w:line="235" w:lineRule="auto"/>
              <w:ind w:left="540"/>
              <w:jc w:val="both"/>
              <w:rPr>
                <w:rFonts w:cs="Times New Roman"/>
                <w:sz w:val="10"/>
                <w:szCs w:val="10"/>
              </w:rPr>
            </w:pP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  <w:vMerge w:val="restart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rPr>
                <w:sz w:val="24"/>
              </w:rPr>
            </w:pPr>
            <w:r w:rsidRPr="005F0745">
              <w:rPr>
                <w:sz w:val="24"/>
              </w:rPr>
              <w:t>2.5</w:t>
            </w:r>
          </w:p>
        </w:tc>
        <w:tc>
          <w:tcPr>
            <w:tcW w:w="2201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cs="Times New Roman"/>
              </w:rPr>
            </w:pPr>
            <w:r w:rsidRPr="005F0745">
              <w:rPr>
                <w:rFonts w:cs="Times New Roman"/>
              </w:rPr>
              <w:t>Оборудованное место массовой околоводной рекреации (пляж)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before="29" w:line="235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18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площадь территории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на человека  (посетителя),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sz w:val="24"/>
              </w:rPr>
            </w:pPr>
            <w:r w:rsidRPr="005F0745">
              <w:rPr>
                <w:sz w:val="24"/>
              </w:rPr>
              <w:t>кв</w:t>
            </w:r>
            <w:proofErr w:type="gramStart"/>
            <w:r w:rsidRPr="005F0745">
              <w:rPr>
                <w:sz w:val="24"/>
              </w:rPr>
              <w:t>.м</w:t>
            </w:r>
            <w:proofErr w:type="gramEnd"/>
          </w:p>
        </w:tc>
        <w:tc>
          <w:tcPr>
            <w:tcW w:w="1442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cs="Times New Roman"/>
              </w:rPr>
            </w:pPr>
            <w:r w:rsidRPr="005F0745">
              <w:rPr>
                <w:rFonts w:cs="Times New Roman"/>
              </w:rPr>
              <w:t>5</w:t>
            </w:r>
          </w:p>
          <w:p w:rsidR="003B0A15" w:rsidRPr="005F0745" w:rsidRDefault="008B5CAD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cs="Times New Roman"/>
              </w:rPr>
            </w:pPr>
            <w:hyperlink w:anchor="P2612">
              <w:r w:rsidR="003B0A15" w:rsidRPr="005F0745">
                <w:rPr>
                  <w:rFonts w:cs="Times New Roman"/>
                </w:rPr>
                <w:t>&lt;*&gt;</w:t>
              </w:r>
            </w:hyperlink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cs="Times New Roman"/>
              </w:rPr>
            </w:pPr>
          </w:p>
        </w:tc>
        <w:tc>
          <w:tcPr>
            <w:tcW w:w="1649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sz w:val="24"/>
              </w:rPr>
            </w:pPr>
            <w:r w:rsidRPr="005F0745">
              <w:rPr>
                <w:sz w:val="24"/>
              </w:rPr>
              <w:t>транспортная доступность, мин.</w:t>
            </w:r>
          </w:p>
        </w:tc>
        <w:tc>
          <w:tcPr>
            <w:tcW w:w="1457" w:type="dxa"/>
            <w:gridSpan w:val="3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sz w:val="24"/>
              </w:rPr>
            </w:pPr>
            <w:r w:rsidRPr="005F0745">
              <w:rPr>
                <w:sz w:val="24"/>
              </w:rPr>
              <w:t>90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  <w:vMerge/>
          </w:tcPr>
          <w:p w:rsidR="003B0A15" w:rsidRPr="005F0745" w:rsidRDefault="003B0A15" w:rsidP="004A51CF">
            <w:pPr>
              <w:spacing w:line="235" w:lineRule="auto"/>
              <w:rPr>
                <w:sz w:val="24"/>
              </w:rPr>
            </w:pPr>
          </w:p>
        </w:tc>
        <w:tc>
          <w:tcPr>
            <w:tcW w:w="8931" w:type="dxa"/>
            <w:gridSpan w:val="7"/>
          </w:tcPr>
          <w:p w:rsidR="003B0A15" w:rsidRPr="005F0745" w:rsidRDefault="008B5CAD" w:rsidP="004A51CF">
            <w:pPr>
              <w:pStyle w:val="ConsPlusNormal"/>
              <w:widowControl w:val="0"/>
              <w:numPr>
                <w:ilvl w:val="0"/>
                <w:numId w:val="3"/>
              </w:numPr>
              <w:overflowPunct w:val="0"/>
              <w:spacing w:line="235" w:lineRule="auto"/>
              <w:ind w:firstLine="624"/>
              <w:jc w:val="both"/>
              <w:rPr>
                <w:rFonts w:cs="Times New Roman"/>
              </w:rPr>
            </w:pPr>
            <w:hyperlink w:anchor="P2612">
              <w:r w:rsidR="003B0A15" w:rsidRPr="005F0745">
                <w:rPr>
                  <w:rFonts w:cs="Times New Roman"/>
                </w:rPr>
                <w:t>&lt;*&gt;</w:t>
              </w:r>
            </w:hyperlink>
            <w:r w:rsidR="003B0A15" w:rsidRPr="005F0745">
              <w:rPr>
                <w:rFonts w:cs="Times New Roman"/>
              </w:rPr>
              <w:t xml:space="preserve"> Размеры речных и озерных пляжей, размещаемых на землях, пригодных для сельскохозяйственного использования, следует принимать из расчета 4 кв. м </w:t>
            </w:r>
            <w:r w:rsidR="003B0A15">
              <w:rPr>
                <w:rFonts w:cs="Times New Roman"/>
              </w:rPr>
              <w:br/>
            </w:r>
            <w:r w:rsidR="003B0A15" w:rsidRPr="005F0745">
              <w:rPr>
                <w:rFonts w:cs="Times New Roman"/>
              </w:rPr>
              <w:t xml:space="preserve">на одного посетителя. 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eastAsia="Times New Roman" w:cs="Times New Roman"/>
                <w:lang w:eastAsia="ru-RU"/>
              </w:rPr>
            </w:pPr>
            <w:proofErr w:type="gramStart"/>
            <w:r w:rsidRPr="005F0745">
              <w:rPr>
                <w:rFonts w:eastAsia="Times New Roman" w:cs="Times New Roman"/>
                <w:lang w:eastAsia="ru-RU"/>
              </w:rPr>
              <w:t xml:space="preserve">Размеры территории специализированных лечебных пляжей для лечащихся </w:t>
            </w:r>
            <w:r>
              <w:rPr>
                <w:rFonts w:eastAsia="Times New Roman" w:cs="Times New Roman"/>
                <w:lang w:eastAsia="ru-RU"/>
              </w:rPr>
              <w:br/>
            </w:r>
            <w:r w:rsidRPr="005F0745">
              <w:rPr>
                <w:rFonts w:eastAsia="Times New Roman" w:cs="Times New Roman"/>
                <w:lang w:eastAsia="ru-RU"/>
              </w:rPr>
              <w:t xml:space="preserve">с ограниченной подвижностью следует принимать из расчета 8 - 12 кв. м на одного посетителя. </w:t>
            </w:r>
            <w:proofErr w:type="gramEnd"/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eastAsia="Times New Roman" w:cs="Times New Roman"/>
                <w:lang w:eastAsia="ru-RU"/>
              </w:rPr>
            </w:pPr>
            <w:r w:rsidRPr="005F0745">
              <w:rPr>
                <w:rFonts w:eastAsia="Times New Roman" w:cs="Times New Roman"/>
                <w:lang w:eastAsia="ru-RU"/>
              </w:rPr>
              <w:t xml:space="preserve">Минимальную протяженность береговой полосы речных и озерных пляжей следует принимать не менее 0,25 м на одного посетителя. </w:t>
            </w: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sz w:val="24"/>
              </w:rPr>
            </w:pPr>
            <w:r w:rsidRPr="005F0745">
              <w:rPr>
                <w:sz w:val="24"/>
              </w:rPr>
              <w:t>2.6</w:t>
            </w:r>
          </w:p>
        </w:tc>
        <w:tc>
          <w:tcPr>
            <w:tcW w:w="8931" w:type="dxa"/>
            <w:gridSpan w:val="7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jc w:val="both"/>
              <w:rPr>
                <w:rFonts w:cs="Times New Roman"/>
                <w:i/>
                <w:iCs/>
              </w:rPr>
            </w:pPr>
            <w:r w:rsidRPr="005F0745">
              <w:rPr>
                <w:rFonts w:cs="Times New Roman"/>
                <w:i/>
                <w:iCs/>
              </w:rPr>
              <w:t>Объекты благоустройства на территориях жилого назначения</w:t>
            </w: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sz w:val="24"/>
              </w:rPr>
            </w:pPr>
            <w:r w:rsidRPr="005F0745">
              <w:rPr>
                <w:sz w:val="24"/>
              </w:rPr>
              <w:lastRenderedPageBreak/>
              <w:t>2.6.1</w:t>
            </w:r>
          </w:p>
        </w:tc>
        <w:tc>
          <w:tcPr>
            <w:tcW w:w="2201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5F0745">
              <w:rPr>
                <w:sz w:val="24"/>
              </w:rPr>
              <w:t>Детская площадка</w:t>
            </w:r>
          </w:p>
        </w:tc>
        <w:tc>
          <w:tcPr>
            <w:tcW w:w="218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площадь территории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на человека, 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кв</w:t>
            </w:r>
            <w:proofErr w:type="gramStart"/>
            <w:r w:rsidRPr="005F0745">
              <w:rPr>
                <w:sz w:val="24"/>
              </w:rPr>
              <w:t>.м</w:t>
            </w:r>
            <w:proofErr w:type="gramEnd"/>
            <w:r w:rsidRPr="005F0745">
              <w:rPr>
                <w:sz w:val="24"/>
              </w:rPr>
              <w:t xml:space="preserve"> </w:t>
            </w:r>
          </w:p>
        </w:tc>
        <w:tc>
          <w:tcPr>
            <w:tcW w:w="1442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5F0745">
              <w:rPr>
                <w:rFonts w:cs="Times New Roman"/>
              </w:rPr>
              <w:t>0,5</w:t>
            </w:r>
          </w:p>
          <w:p w:rsidR="003B0A15" w:rsidRPr="005F0745" w:rsidRDefault="008B5CAD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hyperlink w:anchor="P2612">
              <w:r w:rsidR="003B0A15" w:rsidRPr="005F0745">
                <w:rPr>
                  <w:rFonts w:cs="Times New Roman"/>
                </w:rPr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на придомовой территории,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 но не менее 12 м от окон жилых домов</w:t>
            </w:r>
          </w:p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sz w:val="24"/>
              </w:rPr>
            </w:pPr>
            <w:r w:rsidRPr="005F0745">
              <w:rPr>
                <w:sz w:val="24"/>
              </w:rPr>
              <w:t>2.6.2</w:t>
            </w:r>
          </w:p>
        </w:tc>
        <w:tc>
          <w:tcPr>
            <w:tcW w:w="2201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5F0745">
              <w:rPr>
                <w:sz w:val="24"/>
              </w:rPr>
              <w:t>Площадка для отдыха и досуга</w:t>
            </w:r>
          </w:p>
        </w:tc>
        <w:tc>
          <w:tcPr>
            <w:tcW w:w="218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площадь территории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на человека, 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кв</w:t>
            </w:r>
            <w:proofErr w:type="gramStart"/>
            <w:r w:rsidRPr="005F0745">
              <w:rPr>
                <w:sz w:val="24"/>
              </w:rPr>
              <w:t>.м</w:t>
            </w:r>
            <w:proofErr w:type="gramEnd"/>
            <w:r w:rsidRPr="005F0745">
              <w:rPr>
                <w:sz w:val="24"/>
              </w:rPr>
              <w:t xml:space="preserve"> </w:t>
            </w:r>
          </w:p>
        </w:tc>
        <w:tc>
          <w:tcPr>
            <w:tcW w:w="1442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5F0745">
              <w:rPr>
                <w:rFonts w:cs="Times New Roman"/>
              </w:rPr>
              <w:t>0,1</w:t>
            </w:r>
          </w:p>
          <w:p w:rsidR="003B0A15" w:rsidRPr="005F0745" w:rsidRDefault="008B5CAD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hyperlink w:anchor="P2612">
              <w:r w:rsidR="003B0A15" w:rsidRPr="005F0745">
                <w:rPr>
                  <w:rFonts w:cs="Times New Roman"/>
                </w:rPr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на придомовой территории,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 но не менее 10 м от окон жилых домов</w:t>
            </w: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sz w:val="24"/>
              </w:rPr>
            </w:pPr>
            <w:r w:rsidRPr="005F0745">
              <w:rPr>
                <w:sz w:val="24"/>
              </w:rPr>
              <w:t>2.6.3</w:t>
            </w:r>
          </w:p>
        </w:tc>
        <w:tc>
          <w:tcPr>
            <w:tcW w:w="2201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both"/>
              <w:rPr>
                <w:sz w:val="24"/>
              </w:rPr>
            </w:pPr>
            <w:r w:rsidRPr="005F0745">
              <w:rPr>
                <w:sz w:val="24"/>
              </w:rPr>
              <w:t>Спортивная площадка</w:t>
            </w:r>
          </w:p>
        </w:tc>
        <w:tc>
          <w:tcPr>
            <w:tcW w:w="218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площадь территории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на человека, 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кв</w:t>
            </w:r>
            <w:proofErr w:type="gramStart"/>
            <w:r w:rsidRPr="005F0745">
              <w:rPr>
                <w:sz w:val="24"/>
              </w:rPr>
              <w:t>.м</w:t>
            </w:r>
            <w:proofErr w:type="gramEnd"/>
            <w:r w:rsidRPr="005F0745">
              <w:rPr>
                <w:sz w:val="24"/>
              </w:rPr>
              <w:t xml:space="preserve"> </w:t>
            </w:r>
          </w:p>
        </w:tc>
        <w:tc>
          <w:tcPr>
            <w:tcW w:w="1442" w:type="dxa"/>
          </w:tcPr>
          <w:p w:rsidR="003B0A15" w:rsidRPr="005F0745" w:rsidRDefault="008B5CAD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hyperlink w:anchor="P2612">
              <w:r w:rsidR="003B0A15" w:rsidRPr="005F0745">
                <w:rPr>
                  <w:rFonts w:cs="Times New Roman"/>
                </w:rPr>
                <w:t>&lt;*&gt;</w:t>
              </w:r>
            </w:hyperlink>
          </w:p>
          <w:p w:rsidR="003B0A15" w:rsidRPr="005F0745" w:rsidRDefault="008B5CAD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hyperlink w:anchor="P2612">
              <w:r w:rsidR="003B0A15" w:rsidRPr="005F0745">
                <w:rPr>
                  <w:rFonts w:eastAsia="Times New Roman" w:cs="Times New Roman"/>
                  <w:lang w:eastAsia="ru-RU"/>
                </w:rPr>
                <w:t>&lt;</w:t>
              </w:r>
            </w:hyperlink>
            <w:hyperlink w:anchor="P2612">
              <w:r w:rsidR="003B0A15" w:rsidRPr="005F0745">
                <w:rPr>
                  <w:rFonts w:eastAsia="Times New Roman" w:cs="Times New Roman"/>
                  <w:lang w:eastAsia="ru-RU"/>
                </w:rPr>
                <w:t>*</w:t>
              </w:r>
            </w:hyperlink>
            <w:r w:rsidR="003B0A15" w:rsidRPr="005F0745">
              <w:rPr>
                <w:rFonts w:eastAsia="Times New Roman" w:cs="Times New Roman"/>
                <w:lang w:eastAsia="ru-RU"/>
              </w:rPr>
              <w:t>*</w:t>
            </w:r>
            <w:hyperlink w:anchor="P2612">
              <w:r w:rsidR="003B0A15" w:rsidRPr="005F0745">
                <w:rPr>
                  <w:rFonts w:eastAsia="Times New Roman" w:cs="Times New Roman"/>
                  <w:lang w:eastAsia="ru-RU"/>
                </w:rPr>
                <w:t>*&gt;</w:t>
              </w:r>
            </w:hyperlink>
          </w:p>
        </w:tc>
        <w:tc>
          <w:tcPr>
            <w:tcW w:w="3106" w:type="dxa"/>
            <w:gridSpan w:val="4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на придомовой территории 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жилых домов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sz w:val="24"/>
              </w:rPr>
            </w:pPr>
            <w:r w:rsidRPr="005F0745">
              <w:rPr>
                <w:sz w:val="24"/>
              </w:rPr>
              <w:t>2.6.4</w:t>
            </w:r>
          </w:p>
        </w:tc>
        <w:tc>
          <w:tcPr>
            <w:tcW w:w="2201" w:type="dxa"/>
          </w:tcPr>
          <w:p w:rsidR="003B0A15" w:rsidRPr="005F0745" w:rsidRDefault="003B0A15" w:rsidP="004A51CF">
            <w:pPr>
              <w:pStyle w:val="ConsPlusNormal"/>
              <w:numPr>
                <w:ilvl w:val="0"/>
                <w:numId w:val="3"/>
              </w:numPr>
              <w:jc w:val="both"/>
              <w:rPr>
                <w:rFonts w:cs="Times New Roman"/>
              </w:rPr>
            </w:pPr>
            <w:r w:rsidRPr="005F0745">
              <w:rPr>
                <w:rFonts w:cs="Times New Roman"/>
              </w:rPr>
              <w:t>Контейнерная площадка и площадка для складирования отдельных групп коммунальных отходов</w:t>
            </w:r>
          </w:p>
        </w:tc>
        <w:tc>
          <w:tcPr>
            <w:tcW w:w="218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количество (объект)</w:t>
            </w:r>
          </w:p>
        </w:tc>
        <w:tc>
          <w:tcPr>
            <w:tcW w:w="1442" w:type="dxa"/>
          </w:tcPr>
          <w:p w:rsidR="003B0A15" w:rsidRPr="005F0745" w:rsidRDefault="008B5CAD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hyperlink w:anchor="P2612">
              <w:r w:rsidR="003B0A15" w:rsidRPr="005F0745">
                <w:rPr>
                  <w:rFonts w:cs="Times New Roman"/>
                </w:rPr>
                <w:t>&lt;*</w:t>
              </w:r>
            </w:hyperlink>
            <w:hyperlink w:anchor="P2612">
              <w:r w:rsidR="003B0A15" w:rsidRPr="005F0745">
                <w:rPr>
                  <w:rFonts w:cs="Times New Roman"/>
                </w:rPr>
                <w:t>*</w:t>
              </w:r>
            </w:hyperlink>
            <w:hyperlink w:anchor="P2612">
              <w:r w:rsidR="003B0A15" w:rsidRPr="005F0745">
                <w:rPr>
                  <w:rFonts w:cs="Times New Roman"/>
                </w:rPr>
                <w:t>&gt;</w:t>
              </w:r>
            </w:hyperlink>
          </w:p>
        </w:tc>
        <w:tc>
          <w:tcPr>
            <w:tcW w:w="1713" w:type="dxa"/>
            <w:gridSpan w:val="2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пешеходная доступность, 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м</w:t>
            </w:r>
          </w:p>
        </w:tc>
        <w:tc>
          <w:tcPr>
            <w:tcW w:w="1393" w:type="dxa"/>
            <w:gridSpan w:val="2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100 </w:t>
            </w:r>
          </w:p>
          <w:p w:rsidR="003B0A15" w:rsidRPr="005F0745" w:rsidRDefault="008B5CAD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hyperlink w:anchor="P2612">
              <w:r w:rsidR="003B0A15" w:rsidRPr="005F0745">
                <w:rPr>
                  <w:sz w:val="24"/>
                </w:rPr>
                <w:t>&lt;</w:t>
              </w:r>
            </w:hyperlink>
            <w:hyperlink w:anchor="P2612">
              <w:r w:rsidR="003B0A15" w:rsidRPr="005F0745">
                <w:rPr>
                  <w:sz w:val="24"/>
                </w:rPr>
                <w:t>*</w:t>
              </w:r>
            </w:hyperlink>
            <w:r w:rsidR="003B0A15" w:rsidRPr="005F0745">
              <w:rPr>
                <w:sz w:val="24"/>
              </w:rPr>
              <w:t>*</w:t>
            </w:r>
            <w:hyperlink w:anchor="P2612">
              <w:r w:rsidR="003B0A15" w:rsidRPr="005F0745">
                <w:rPr>
                  <w:sz w:val="24"/>
                </w:rPr>
                <w:t>**&gt;</w:t>
              </w:r>
            </w:hyperlink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  <w:vMerge w:val="restart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sz w:val="24"/>
              </w:rPr>
            </w:pPr>
            <w:r w:rsidRPr="005F0745">
              <w:rPr>
                <w:sz w:val="24"/>
              </w:rPr>
              <w:t>2.6.5</w:t>
            </w:r>
          </w:p>
        </w:tc>
        <w:tc>
          <w:tcPr>
            <w:tcW w:w="2201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both"/>
              <w:rPr>
                <w:sz w:val="24"/>
              </w:rPr>
            </w:pPr>
            <w:r w:rsidRPr="005F0745">
              <w:rPr>
                <w:sz w:val="24"/>
              </w:rPr>
              <w:t>Площадка для выгула собак</w:t>
            </w:r>
          </w:p>
        </w:tc>
        <w:tc>
          <w:tcPr>
            <w:tcW w:w="2182" w:type="dxa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площадь территории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на человека, 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кв</w:t>
            </w:r>
            <w:proofErr w:type="gramStart"/>
            <w:r w:rsidRPr="005F0745">
              <w:rPr>
                <w:sz w:val="24"/>
              </w:rPr>
              <w:t>.м</w:t>
            </w:r>
            <w:proofErr w:type="gramEnd"/>
            <w:r w:rsidRPr="005F0745">
              <w:rPr>
                <w:sz w:val="24"/>
              </w:rPr>
              <w:t xml:space="preserve"> </w:t>
            </w:r>
          </w:p>
        </w:tc>
        <w:tc>
          <w:tcPr>
            <w:tcW w:w="1442" w:type="dxa"/>
          </w:tcPr>
          <w:p w:rsidR="003B0A15" w:rsidRPr="005F0745" w:rsidRDefault="008B5CAD" w:rsidP="004A51CF">
            <w:pPr>
              <w:pStyle w:val="ConsPlusNormal"/>
              <w:numPr>
                <w:ilvl w:val="0"/>
                <w:numId w:val="3"/>
              </w:numPr>
              <w:contextualSpacing/>
              <w:jc w:val="center"/>
              <w:rPr>
                <w:rFonts w:cs="Times New Roman"/>
              </w:rPr>
            </w:pPr>
            <w:hyperlink w:anchor="P2612">
              <w:r w:rsidR="003B0A15" w:rsidRPr="005F0745">
                <w:rPr>
                  <w:rFonts w:cs="Times New Roman"/>
                </w:rPr>
                <w:t>&lt;*&gt;</w:t>
              </w:r>
            </w:hyperlink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sz w:val="24"/>
              </w:rPr>
            </w:pPr>
          </w:p>
        </w:tc>
        <w:tc>
          <w:tcPr>
            <w:tcW w:w="1713" w:type="dxa"/>
            <w:gridSpan w:val="2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пешеходная доступность, 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м</w:t>
            </w:r>
          </w:p>
        </w:tc>
        <w:tc>
          <w:tcPr>
            <w:tcW w:w="1393" w:type="dxa"/>
            <w:gridSpan w:val="2"/>
          </w:tcPr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 xml:space="preserve">на </w:t>
            </w:r>
            <w:proofErr w:type="spellStart"/>
            <w:proofErr w:type="gramStart"/>
            <w:r w:rsidRPr="005F0745">
              <w:rPr>
                <w:sz w:val="24"/>
              </w:rPr>
              <w:t>придомо</w:t>
            </w:r>
            <w:r>
              <w:rPr>
                <w:sz w:val="24"/>
              </w:rPr>
              <w:t>-</w:t>
            </w:r>
            <w:r w:rsidRPr="005F0745">
              <w:rPr>
                <w:sz w:val="24"/>
              </w:rPr>
              <w:t>вой</w:t>
            </w:r>
            <w:proofErr w:type="spellEnd"/>
            <w:proofErr w:type="gramEnd"/>
            <w:r w:rsidRPr="005F0745">
              <w:rPr>
                <w:sz w:val="24"/>
              </w:rPr>
              <w:t xml:space="preserve"> </w:t>
            </w:r>
            <w:proofErr w:type="spellStart"/>
            <w:r w:rsidRPr="005F0745">
              <w:rPr>
                <w:sz w:val="24"/>
              </w:rPr>
              <w:t>террито</w:t>
            </w:r>
            <w:r>
              <w:rPr>
                <w:sz w:val="24"/>
              </w:rPr>
              <w:t>-</w:t>
            </w:r>
            <w:r w:rsidRPr="005F0745">
              <w:rPr>
                <w:sz w:val="24"/>
              </w:rPr>
              <w:t>рии</w:t>
            </w:r>
            <w:proofErr w:type="spellEnd"/>
            <w:r w:rsidRPr="005F0745">
              <w:rPr>
                <w:sz w:val="24"/>
              </w:rPr>
              <w:t>,</w:t>
            </w:r>
          </w:p>
          <w:p w:rsidR="003B0A15" w:rsidRPr="005F0745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5F0745">
              <w:rPr>
                <w:sz w:val="24"/>
              </w:rPr>
              <w:t>но не менее 40 м от окон жилых домов</w:t>
            </w:r>
          </w:p>
        </w:tc>
      </w:tr>
      <w:tr w:rsidR="003B0A15" w:rsidRPr="005F0745" w:rsidTr="004A51CF">
        <w:trPr>
          <w:trHeight w:val="23"/>
        </w:trPr>
        <w:tc>
          <w:tcPr>
            <w:tcW w:w="816" w:type="dxa"/>
            <w:vMerge/>
          </w:tcPr>
          <w:p w:rsidR="003B0A15" w:rsidRPr="005F0745" w:rsidRDefault="003B0A15" w:rsidP="004A51CF">
            <w:pPr>
              <w:rPr>
                <w:sz w:val="24"/>
              </w:rPr>
            </w:pPr>
          </w:p>
        </w:tc>
        <w:tc>
          <w:tcPr>
            <w:tcW w:w="8931" w:type="dxa"/>
            <w:gridSpan w:val="7"/>
          </w:tcPr>
          <w:p w:rsidR="003B0A15" w:rsidRPr="00423B9C" w:rsidRDefault="003B0A15" w:rsidP="004A51CF">
            <w:pPr>
              <w:pStyle w:val="ConsPlusNormal"/>
              <w:widowControl w:val="0"/>
              <w:ind w:left="624"/>
              <w:jc w:val="both"/>
              <w:rPr>
                <w:rFonts w:cs="Times New Roman"/>
                <w:sz w:val="10"/>
                <w:szCs w:val="10"/>
              </w:rPr>
            </w:pPr>
          </w:p>
          <w:p w:rsidR="003B0A15" w:rsidRPr="005F0745" w:rsidRDefault="008B5CAD" w:rsidP="004A51CF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  <w:rPr>
                <w:rFonts w:cs="Times New Roman"/>
              </w:rPr>
            </w:pPr>
            <w:hyperlink w:anchor="P2612">
              <w:r w:rsidR="003B0A15" w:rsidRPr="005F0745">
                <w:rPr>
                  <w:rFonts w:cs="Times New Roman"/>
                </w:rPr>
                <w:t>&lt;*&gt;</w:t>
              </w:r>
            </w:hyperlink>
            <w:r w:rsidR="003B0A15" w:rsidRPr="005F0745">
              <w:rPr>
                <w:rFonts w:cs="Times New Roman"/>
              </w:rPr>
              <w:t xml:space="preserve"> Общая площадь территории, занимаемой площадками для игр детей, отдыха взрослого населения и занятий физкультурой, должна быть не менее 10% общей площади квартала (микрорайона) жилой зоны.</w:t>
            </w:r>
          </w:p>
          <w:p w:rsidR="003B0A15" w:rsidRPr="005F0745" w:rsidRDefault="008B5CAD" w:rsidP="004A51CF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  <w:rPr>
                <w:rFonts w:cs="Times New Roman"/>
              </w:rPr>
            </w:pPr>
            <w:hyperlink w:anchor="P2612">
              <w:r w:rsidR="003B0A15" w:rsidRPr="005F0745">
                <w:rPr>
                  <w:rFonts w:eastAsia="Times New Roman" w:cs="Times New Roman"/>
                  <w:lang w:eastAsia="ru-RU"/>
                </w:rPr>
                <w:t>&lt;*</w:t>
              </w:r>
            </w:hyperlink>
            <w:hyperlink w:anchor="P2612">
              <w:r w:rsidR="003B0A15" w:rsidRPr="005F0745">
                <w:rPr>
                  <w:rFonts w:eastAsia="Times New Roman" w:cs="Times New Roman"/>
                  <w:lang w:eastAsia="ru-RU"/>
                </w:rPr>
                <w:t>*</w:t>
              </w:r>
            </w:hyperlink>
            <w:hyperlink w:anchor="P2612">
              <w:r w:rsidR="003B0A15" w:rsidRPr="005F0745">
                <w:rPr>
                  <w:rFonts w:eastAsia="Times New Roman" w:cs="Times New Roman"/>
                  <w:lang w:eastAsia="ru-RU"/>
                </w:rPr>
                <w:t>&gt;</w:t>
              </w:r>
            </w:hyperlink>
            <w:r w:rsidR="003B0A15" w:rsidRPr="005F0745">
              <w:rPr>
                <w:rFonts w:eastAsia="Times New Roman" w:cs="Times New Roman"/>
                <w:lang w:eastAsia="ru-RU"/>
              </w:rPr>
              <w:t xml:space="preserve"> Наличие контейнерных площадок рекомендуется предусматривать </w:t>
            </w:r>
            <w:r w:rsidR="003B0A15">
              <w:rPr>
                <w:rFonts w:eastAsia="Times New Roman" w:cs="Times New Roman"/>
                <w:lang w:eastAsia="ru-RU"/>
              </w:rPr>
              <w:br/>
            </w:r>
            <w:r w:rsidR="003B0A15" w:rsidRPr="005F0745">
              <w:rPr>
                <w:rFonts w:eastAsia="Times New Roman" w:cs="Times New Roman"/>
                <w:lang w:eastAsia="ru-RU"/>
              </w:rPr>
              <w:t>в составе территорий и участков любого функционального назначения, где могут накапливаться коммунальные отходы. Значения показателей о</w:t>
            </w:r>
            <w:r w:rsidR="003B0A15" w:rsidRPr="005F0745">
              <w:rPr>
                <w:rFonts w:cs="Times New Roman"/>
              </w:rPr>
              <w:t xml:space="preserve">пределяются </w:t>
            </w:r>
            <w:r w:rsidR="003B0A15">
              <w:rPr>
                <w:rFonts w:cs="Times New Roman"/>
              </w:rPr>
              <w:br/>
            </w:r>
            <w:r w:rsidR="003B0A15" w:rsidRPr="005F0745">
              <w:rPr>
                <w:rFonts w:cs="Times New Roman"/>
              </w:rPr>
              <w:t>на основании расчета в соответствии с нормативами накопления твердых коммунальных отходов и правилами благоустройства муниципального образования.</w:t>
            </w:r>
          </w:p>
          <w:p w:rsidR="003B0A15" w:rsidRPr="005F0745" w:rsidRDefault="008B5CAD" w:rsidP="004A51CF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jc w:val="both"/>
              <w:rPr>
                <w:rFonts w:cs="Times New Roman"/>
              </w:rPr>
            </w:pPr>
            <w:hyperlink w:anchor="P2612">
              <w:r w:rsidR="003B0A15" w:rsidRPr="005F0745">
                <w:rPr>
                  <w:rFonts w:cs="Times New Roman"/>
                </w:rPr>
                <w:t>&lt;</w:t>
              </w:r>
            </w:hyperlink>
            <w:hyperlink w:anchor="P2612">
              <w:r w:rsidR="003B0A15" w:rsidRPr="005F0745">
                <w:rPr>
                  <w:rFonts w:cs="Times New Roman"/>
                </w:rPr>
                <w:t>*</w:t>
              </w:r>
            </w:hyperlink>
            <w:r w:rsidR="003B0A15" w:rsidRPr="005F0745">
              <w:rPr>
                <w:rFonts w:cs="Times New Roman"/>
              </w:rPr>
              <w:t xml:space="preserve">**&gt; Наибольшие значения следует принимать для хоккейных и футбольных площадок - </w:t>
            </w:r>
            <w:r w:rsidR="003B0A15" w:rsidRPr="005F0745">
              <w:rPr>
                <w:rFonts w:eastAsia="Times New Roman" w:cs="Times New Roman"/>
                <w:lang w:eastAsia="ru-RU"/>
              </w:rPr>
              <w:t>40 м,</w:t>
            </w:r>
            <w:r w:rsidR="003B0A15" w:rsidRPr="005F0745">
              <w:rPr>
                <w:rFonts w:cs="Times New Roman"/>
              </w:rPr>
              <w:t xml:space="preserve"> наименьшие - для площадок для настольного тенниса - 10 м.</w:t>
            </w:r>
          </w:p>
          <w:p w:rsidR="003B0A15" w:rsidRPr="005F0745" w:rsidRDefault="008B5CAD" w:rsidP="004A51CF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contextualSpacing/>
              <w:jc w:val="both"/>
              <w:rPr>
                <w:rFonts w:cs="Times New Roman"/>
              </w:rPr>
            </w:pPr>
            <w:hyperlink w:anchor="P2612">
              <w:proofErr w:type="gramStart"/>
              <w:r w:rsidR="003B0A15" w:rsidRPr="005F0745">
                <w:rPr>
                  <w:rFonts w:eastAsia="Times New Roman" w:cs="Times New Roman"/>
                  <w:lang w:eastAsia="ru-RU"/>
                </w:rPr>
                <w:t>&lt;</w:t>
              </w:r>
            </w:hyperlink>
            <w:hyperlink w:anchor="P2612">
              <w:r w:rsidR="003B0A15" w:rsidRPr="005F0745">
                <w:rPr>
                  <w:rFonts w:eastAsia="Times New Roman" w:cs="Times New Roman"/>
                  <w:lang w:eastAsia="ru-RU"/>
                </w:rPr>
                <w:t>*</w:t>
              </w:r>
            </w:hyperlink>
            <w:hyperlink w:anchor="P2612">
              <w:r w:rsidR="003B0A15" w:rsidRPr="005F0745">
                <w:rPr>
                  <w:rFonts w:eastAsia="Times New Roman" w:cs="Times New Roman"/>
                  <w:lang w:eastAsia="ru-RU"/>
                </w:rPr>
                <w:t>***&gt;</w:t>
              </w:r>
            </w:hyperlink>
            <w:r w:rsidR="003B0A15" w:rsidRPr="005F0745">
              <w:rPr>
                <w:rFonts w:cs="Times New Roman"/>
              </w:rPr>
              <w:t>Расстояние от контейнеров до жилых зданий, детских игровых площадок, мест отдыха и занятий спортом должно быть не менее 20 м, но не более 100 м. Расстояни</w:t>
            </w:r>
            <w:r w:rsidR="003B0A15" w:rsidRPr="005F0745">
              <w:rPr>
                <w:rFonts w:eastAsia="Times New Roman" w:cs="Times New Roman"/>
                <w:lang w:eastAsia="ru-RU"/>
              </w:rPr>
              <w:t>е</w:t>
            </w:r>
            <w:r w:rsidR="003B0A15" w:rsidRPr="005F0745">
              <w:rPr>
                <w:rFonts w:cs="Times New Roman"/>
              </w:rPr>
              <w:t xml:space="preserve"> от площадок для мусоросборников до физкультурных площадок, площадок для игр детей и отдыха взрослых, а также до границ дошкольных образовательных организаций, медицинских организаций и предприятий питания следует принимать не менее 20 м. </w:t>
            </w:r>
            <w:proofErr w:type="gramEnd"/>
          </w:p>
        </w:tc>
      </w:tr>
    </w:tbl>
    <w:p w:rsidR="003B0A15" w:rsidRDefault="003B0A15" w:rsidP="003B0A15">
      <w:pPr>
        <w:pStyle w:val="21"/>
        <w:numPr>
          <w:ilvl w:val="0"/>
          <w:numId w:val="0"/>
        </w:numPr>
        <w:spacing w:before="57" w:after="57"/>
        <w:jc w:val="center"/>
        <w:rPr>
          <w:rFonts w:ascii="Times New Roman" w:hAnsi="Times New Roman"/>
          <w:sz w:val="24"/>
          <w:szCs w:val="24"/>
        </w:rPr>
      </w:pPr>
    </w:p>
    <w:p w:rsidR="003B0A15" w:rsidRDefault="003B0A15" w:rsidP="003B0A15">
      <w:pPr>
        <w:pStyle w:val="aa"/>
      </w:pPr>
    </w:p>
    <w:p w:rsidR="003B0A15" w:rsidRPr="00423B9C" w:rsidRDefault="003B0A15" w:rsidP="003B0A15">
      <w:pPr>
        <w:pStyle w:val="aa"/>
      </w:pPr>
    </w:p>
    <w:p w:rsidR="003B0A15" w:rsidRDefault="003B0A15" w:rsidP="003B0A15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21" w:name="__RefHeading___Toc256732_3667955767"/>
      <w:bookmarkEnd w:id="21"/>
      <w:r>
        <w:rPr>
          <w:rFonts w:ascii="Times New Roman" w:hAnsi="Times New Roman"/>
          <w:sz w:val="24"/>
          <w:szCs w:val="24"/>
        </w:rPr>
        <w:t xml:space="preserve">1.7.1 </w:t>
      </w:r>
      <w:bookmarkStart w:id="22" w:name="__DdeLink__5825422_33569450851"/>
      <w:bookmarkStart w:id="23" w:name="__DdeLink__253110_1171560442"/>
      <w:r>
        <w:rPr>
          <w:rFonts w:ascii="Times New Roman" w:hAnsi="Times New Roman"/>
          <w:sz w:val="24"/>
          <w:szCs w:val="24"/>
        </w:rPr>
        <w:t>Объекты</w:t>
      </w:r>
      <w:bookmarkEnd w:id="22"/>
      <w:r>
        <w:rPr>
          <w:rFonts w:ascii="Times New Roman" w:hAnsi="Times New Roman"/>
          <w:sz w:val="24"/>
          <w:szCs w:val="24"/>
        </w:rPr>
        <w:t xml:space="preserve"> для хранения транспортных средств</w:t>
      </w:r>
      <w:bookmarkEnd w:id="23"/>
    </w:p>
    <w:p w:rsidR="003B0A15" w:rsidRPr="00423B9C" w:rsidRDefault="003B0A15" w:rsidP="003B0A15">
      <w:pPr>
        <w:pStyle w:val="aa"/>
        <w:spacing w:after="0"/>
      </w:pPr>
    </w:p>
    <w:tbl>
      <w:tblPr>
        <w:tblStyle w:val="afa"/>
        <w:tblW w:w="9747" w:type="dxa"/>
        <w:tblLook w:val="0000"/>
      </w:tblPr>
      <w:tblGrid>
        <w:gridCol w:w="790"/>
        <w:gridCol w:w="2519"/>
        <w:gridCol w:w="1945"/>
        <w:gridCol w:w="1845"/>
        <w:gridCol w:w="1481"/>
        <w:gridCol w:w="1167"/>
      </w:tblGrid>
      <w:tr w:rsidR="003B0A15" w:rsidRPr="00423B9C" w:rsidTr="004A51CF">
        <w:trPr>
          <w:trHeight w:val="533"/>
        </w:trPr>
        <w:tc>
          <w:tcPr>
            <w:tcW w:w="813" w:type="dxa"/>
            <w:vMerge w:val="restart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 xml:space="preserve">№ </w:t>
            </w:r>
            <w:proofErr w:type="spellStart"/>
            <w:proofErr w:type="gramStart"/>
            <w:r w:rsidRPr="00423B9C">
              <w:rPr>
                <w:sz w:val="24"/>
              </w:rPr>
              <w:t>п</w:t>
            </w:r>
            <w:proofErr w:type="spellEnd"/>
            <w:proofErr w:type="gramEnd"/>
            <w:r w:rsidRPr="00423B9C">
              <w:rPr>
                <w:sz w:val="24"/>
              </w:rPr>
              <w:t>/</w:t>
            </w:r>
            <w:proofErr w:type="spellStart"/>
            <w:r w:rsidRPr="00423B9C">
              <w:rPr>
                <w:sz w:val="24"/>
              </w:rPr>
              <w:t>п</w:t>
            </w:r>
            <w:proofErr w:type="spellEnd"/>
          </w:p>
        </w:tc>
        <w:tc>
          <w:tcPr>
            <w:tcW w:w="2588" w:type="dxa"/>
            <w:vMerge w:val="restart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Наименование </w:t>
            </w:r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объекта </w:t>
            </w:r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3904" w:type="dxa"/>
            <w:gridSpan w:val="2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Предельный показатель минимально допустимого уровня обеспеченности</w:t>
            </w:r>
          </w:p>
        </w:tc>
        <w:tc>
          <w:tcPr>
            <w:tcW w:w="2442" w:type="dxa"/>
            <w:gridSpan w:val="2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Предельный показатель максимально допустимого уровня территориальной доступности</w:t>
            </w:r>
          </w:p>
        </w:tc>
      </w:tr>
      <w:tr w:rsidR="003B0A15" w:rsidRPr="00423B9C" w:rsidTr="004A51CF">
        <w:trPr>
          <w:trHeight w:val="532"/>
        </w:trPr>
        <w:tc>
          <w:tcPr>
            <w:tcW w:w="813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2588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200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единица</w:t>
            </w:r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измерения</w:t>
            </w:r>
          </w:p>
        </w:tc>
        <w:tc>
          <w:tcPr>
            <w:tcW w:w="1903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величина</w:t>
            </w:r>
          </w:p>
        </w:tc>
        <w:tc>
          <w:tcPr>
            <w:tcW w:w="1497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единица</w:t>
            </w:r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измерения</w:t>
            </w:r>
          </w:p>
        </w:tc>
        <w:tc>
          <w:tcPr>
            <w:tcW w:w="945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величина</w:t>
            </w:r>
          </w:p>
        </w:tc>
      </w:tr>
    </w:tbl>
    <w:p w:rsidR="003B0A15" w:rsidRPr="00423B9C" w:rsidRDefault="003B0A15" w:rsidP="003B0A15">
      <w:pPr>
        <w:rPr>
          <w:sz w:val="4"/>
          <w:szCs w:val="4"/>
        </w:rPr>
      </w:pPr>
    </w:p>
    <w:tbl>
      <w:tblPr>
        <w:tblStyle w:val="afa"/>
        <w:tblW w:w="9747" w:type="dxa"/>
        <w:tblLayout w:type="fixed"/>
        <w:tblLook w:val="0000"/>
      </w:tblPr>
      <w:tblGrid>
        <w:gridCol w:w="816"/>
        <w:gridCol w:w="2484"/>
        <w:gridCol w:w="1946"/>
        <w:gridCol w:w="1861"/>
        <w:gridCol w:w="1470"/>
        <w:gridCol w:w="1170"/>
      </w:tblGrid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3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4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5</w:t>
            </w:r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6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b/>
                <w:bCs/>
                <w:sz w:val="24"/>
              </w:rPr>
            </w:pPr>
            <w:r w:rsidRPr="00423B9C">
              <w:rPr>
                <w:b/>
                <w:bCs/>
                <w:sz w:val="24"/>
              </w:rPr>
              <w:t>1</w:t>
            </w:r>
          </w:p>
        </w:tc>
        <w:tc>
          <w:tcPr>
            <w:tcW w:w="8931" w:type="dxa"/>
            <w:gridSpan w:val="5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contextualSpacing/>
              <w:rPr>
                <w:sz w:val="24"/>
              </w:rPr>
            </w:pPr>
            <w:bookmarkStart w:id="24" w:name="__DdeLink__287181_2558933218"/>
            <w:r w:rsidRPr="00423B9C">
              <w:rPr>
                <w:b/>
                <w:bCs/>
                <w:sz w:val="24"/>
              </w:rPr>
              <w:t>Стоянки автомобилей</w:t>
            </w:r>
            <w:bookmarkEnd w:id="24"/>
            <w:r w:rsidRPr="00423B9C">
              <w:rPr>
                <w:b/>
                <w:bCs/>
                <w:sz w:val="24"/>
              </w:rPr>
              <w:t xml:space="preserve"> для многоквартирного жилого дома 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>1.1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cs="Times New Roman"/>
              </w:rPr>
              <w:t xml:space="preserve">Гараж (гараж-стоянка), открытая стоянка </w:t>
            </w:r>
          </w:p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cs="Times New Roman"/>
              </w:rPr>
              <w:t>для постоянного хранения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 xml:space="preserve">вместимость </w:t>
            </w:r>
          </w:p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 xml:space="preserve">(1 </w:t>
            </w:r>
            <w:proofErr w:type="spellStart"/>
            <w:r w:rsidRPr="00423B9C">
              <w:rPr>
                <w:rFonts w:cs="Times New Roman"/>
              </w:rPr>
              <w:t>машино-место</w:t>
            </w:r>
            <w:proofErr w:type="spellEnd"/>
            <w:r w:rsidRPr="00423B9C">
              <w:rPr>
                <w:rFonts w:cs="Times New Roman"/>
              </w:rPr>
              <w:t xml:space="preserve"> на </w:t>
            </w:r>
            <w:r>
              <w:rPr>
                <w:rFonts w:cs="Times New Roman"/>
              </w:rPr>
              <w:br/>
            </w:r>
            <w:r w:rsidRPr="00423B9C">
              <w:rPr>
                <w:rFonts w:cs="Times New Roman"/>
              </w:rPr>
              <w:t>1000 чел.)</w:t>
            </w:r>
          </w:p>
          <w:p w:rsidR="003B0A15" w:rsidRPr="00423B9C" w:rsidRDefault="008B5CAD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hyperlink w:anchor="P1802">
              <w:r w:rsidR="003B0A15" w:rsidRPr="00423B9C">
                <w:rPr>
                  <w:rFonts w:eastAsia="Times New Roman" w:cs="Times New Roman"/>
                </w:rPr>
                <w:t>&lt;1&gt;</w:t>
              </w:r>
            </w:hyperlink>
          </w:p>
        </w:tc>
        <w:tc>
          <w:tcPr>
            <w:tcW w:w="1861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cs="Times New Roman"/>
              </w:rPr>
            </w:pPr>
            <w:r w:rsidRPr="00423B9C">
              <w:rPr>
                <w:rFonts w:eastAsia="Times New Roman" w:cs="Times New Roman"/>
              </w:rPr>
              <w:t>определяется по расчету в зависимости  от уровня автомобилизации в муниципальном образовании</w:t>
            </w:r>
          </w:p>
          <w:p w:rsidR="003B0A15" w:rsidRPr="00423B9C" w:rsidRDefault="008B5CAD" w:rsidP="004A51CF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cs="Times New Roman"/>
              </w:rPr>
            </w:pPr>
            <w:hyperlink w:anchor="P1802">
              <w:r w:rsidR="003B0A15" w:rsidRPr="00423B9C">
                <w:rPr>
                  <w:rFonts w:eastAsia="Times New Roman" w:cs="Times New Roman"/>
                </w:rPr>
                <w:t>&lt;*&gt;</w:t>
              </w:r>
            </w:hyperlink>
          </w:p>
        </w:tc>
        <w:tc>
          <w:tcPr>
            <w:tcW w:w="1470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>м</w:t>
            </w:r>
          </w:p>
        </w:tc>
        <w:tc>
          <w:tcPr>
            <w:tcW w:w="1170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>800</w:t>
            </w:r>
          </w:p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 xml:space="preserve">1500 </w:t>
            </w:r>
            <w:hyperlink w:anchor="P1802">
              <w:r w:rsidRPr="00423B9C">
                <w:rPr>
                  <w:rFonts w:eastAsia="Times New Roman" w:cs="Times New Roman"/>
                </w:rPr>
                <w:t>&lt;***&gt;</w:t>
              </w:r>
            </w:hyperlink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>1.2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cs="Times New Roman"/>
              </w:rPr>
              <w:t>Г</w:t>
            </w:r>
            <w:r w:rsidRPr="00423B9C">
              <w:rPr>
                <w:rStyle w:val="ab"/>
                <w:rFonts w:eastAsia="NSimSun" w:cs="Times New Roman"/>
                <w:bCs/>
              </w:rPr>
              <w:t>остевая стоянка</w:t>
            </w:r>
          </w:p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</w:p>
        </w:tc>
        <w:tc>
          <w:tcPr>
            <w:tcW w:w="1946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 xml:space="preserve">вместимость </w:t>
            </w:r>
          </w:p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 xml:space="preserve">(1 </w:t>
            </w:r>
            <w:proofErr w:type="spellStart"/>
            <w:r w:rsidRPr="00423B9C">
              <w:rPr>
                <w:rFonts w:cs="Times New Roman"/>
              </w:rPr>
              <w:t>машино-место</w:t>
            </w:r>
            <w:proofErr w:type="spellEnd"/>
            <w:r w:rsidRPr="00423B9C">
              <w:rPr>
                <w:rFonts w:cs="Times New Roman"/>
              </w:rPr>
              <w:t xml:space="preserve"> на 1000 чел.)</w:t>
            </w:r>
          </w:p>
          <w:p w:rsidR="003B0A15" w:rsidRPr="00423B9C" w:rsidRDefault="008B5CAD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hyperlink w:anchor="P1802">
              <w:r w:rsidR="003B0A15" w:rsidRPr="00423B9C">
                <w:rPr>
                  <w:rFonts w:eastAsia="Times New Roman" w:cs="Times New Roman"/>
                </w:rPr>
                <w:t>&lt;1&gt;</w:t>
              </w:r>
            </w:hyperlink>
          </w:p>
        </w:tc>
        <w:tc>
          <w:tcPr>
            <w:tcW w:w="1861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cs="Times New Roman"/>
              </w:rPr>
            </w:pPr>
            <w:r w:rsidRPr="00423B9C">
              <w:rPr>
                <w:rFonts w:eastAsia="Times New Roman" w:cs="Times New Roman"/>
              </w:rPr>
              <w:t>определяется по расчету в зависимости  от уровня автомобилизации в муниципальном образовании</w:t>
            </w:r>
          </w:p>
          <w:p w:rsidR="003B0A15" w:rsidRPr="00423B9C" w:rsidRDefault="008B5CAD" w:rsidP="004A51CF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cs="Times New Roman"/>
              </w:rPr>
            </w:pPr>
            <w:hyperlink w:anchor="P1802">
              <w:r w:rsidR="003B0A15" w:rsidRPr="00423B9C">
                <w:rPr>
                  <w:rFonts w:eastAsia="Times New Roman" w:cs="Times New Roman"/>
                </w:rPr>
                <w:t>&lt;**&gt;</w:t>
              </w:r>
            </w:hyperlink>
          </w:p>
        </w:tc>
        <w:tc>
          <w:tcPr>
            <w:tcW w:w="1470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>м</w:t>
            </w:r>
          </w:p>
        </w:tc>
        <w:tc>
          <w:tcPr>
            <w:tcW w:w="1170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>100</w:t>
            </w:r>
          </w:p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eastAsia="Times New Roman" w:cs="Times New Roman"/>
              </w:rPr>
            </w:pP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8931" w:type="dxa"/>
            <w:gridSpan w:val="5"/>
          </w:tcPr>
          <w:p w:rsidR="003B0A15" w:rsidRPr="00423B9C" w:rsidRDefault="003B0A15" w:rsidP="004A51CF">
            <w:pPr>
              <w:tabs>
                <w:tab w:val="left" w:pos="133"/>
              </w:tabs>
              <w:overflowPunct w:val="0"/>
              <w:spacing w:line="228" w:lineRule="auto"/>
              <w:ind w:left="680"/>
              <w:contextualSpacing/>
              <w:jc w:val="both"/>
              <w:rPr>
                <w:sz w:val="10"/>
                <w:szCs w:val="10"/>
              </w:rPr>
            </w:pPr>
          </w:p>
          <w:p w:rsidR="003B0A15" w:rsidRPr="00423B9C" w:rsidRDefault="008B5CAD" w:rsidP="004A51CF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sz w:val="24"/>
              </w:rPr>
            </w:pPr>
            <w:hyperlink w:anchor="P1802">
              <w:r w:rsidR="003B0A15" w:rsidRPr="00423B9C">
                <w:rPr>
                  <w:sz w:val="24"/>
                </w:rPr>
                <w:t>&lt;1</w:t>
              </w:r>
              <w:proofErr w:type="gramStart"/>
              <w:r w:rsidR="003B0A15" w:rsidRPr="00423B9C">
                <w:rPr>
                  <w:sz w:val="24"/>
                </w:rPr>
                <w:t>&gt;</w:t>
              </w:r>
            </w:hyperlink>
            <w:r w:rsidR="003B0A15" w:rsidRPr="00423B9C">
              <w:rPr>
                <w:sz w:val="24"/>
              </w:rPr>
              <w:t xml:space="preserve"> Д</w:t>
            </w:r>
            <w:proofErr w:type="gramEnd"/>
            <w:r w:rsidR="003B0A15" w:rsidRPr="00423B9C">
              <w:rPr>
                <w:sz w:val="24"/>
              </w:rPr>
              <w:t xml:space="preserve">опускается в качестве единицы измерения принимать 1 </w:t>
            </w:r>
            <w:proofErr w:type="spellStart"/>
            <w:r w:rsidR="003B0A15" w:rsidRPr="00423B9C">
              <w:rPr>
                <w:sz w:val="24"/>
              </w:rPr>
              <w:t>машино-место</w:t>
            </w:r>
            <w:proofErr w:type="spellEnd"/>
            <w:r w:rsidR="003B0A15" w:rsidRPr="00423B9C">
              <w:rPr>
                <w:sz w:val="24"/>
              </w:rPr>
              <w:t xml:space="preserve"> на 100 (10) человек, 1 </w:t>
            </w:r>
            <w:proofErr w:type="spellStart"/>
            <w:r w:rsidR="003B0A15" w:rsidRPr="00423B9C">
              <w:rPr>
                <w:sz w:val="24"/>
              </w:rPr>
              <w:t>машино-место</w:t>
            </w:r>
            <w:proofErr w:type="spellEnd"/>
            <w:r w:rsidR="003B0A15" w:rsidRPr="00423B9C">
              <w:rPr>
                <w:sz w:val="24"/>
              </w:rPr>
              <w:t xml:space="preserve"> на 1 человека.</w:t>
            </w:r>
          </w:p>
          <w:p w:rsidR="003B0A15" w:rsidRPr="00423B9C" w:rsidRDefault="003B0A15" w:rsidP="004A51CF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sz w:val="24"/>
              </w:rPr>
            </w:pPr>
          </w:p>
          <w:p w:rsidR="003B0A15" w:rsidRPr="00423B9C" w:rsidRDefault="003B0A15" w:rsidP="004A51CF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sz w:val="24"/>
              </w:rPr>
            </w:pPr>
            <w:r w:rsidRPr="00423B9C">
              <w:rPr>
                <w:sz w:val="24"/>
              </w:rPr>
              <w:t xml:space="preserve">Уровень автомобилизации в муниципальном образовании на расчетный срок определяется местными нормативами градостроительного проектирования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>в зависимости от местных условий.</w:t>
            </w:r>
          </w:p>
          <w:p w:rsidR="003B0A15" w:rsidRPr="00423B9C" w:rsidRDefault="008B5CAD" w:rsidP="004A51CF">
            <w:pPr>
              <w:widowControl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sz w:val="24"/>
              </w:rPr>
            </w:pPr>
            <w:hyperlink w:anchor="P1802">
              <w:r w:rsidR="003B0A15" w:rsidRPr="00423B9C">
                <w:rPr>
                  <w:sz w:val="24"/>
                </w:rPr>
                <w:t>&lt;*&gt;</w:t>
              </w:r>
            </w:hyperlink>
            <w:r w:rsidR="003B0A15" w:rsidRPr="00423B9C">
              <w:rPr>
                <w:sz w:val="24"/>
              </w:rPr>
              <w:t xml:space="preserve"> Минимально допустимый уровень обеспеченности, </w:t>
            </w:r>
            <w:proofErr w:type="spellStart"/>
            <w:r w:rsidR="003B0A15" w:rsidRPr="00423B9C">
              <w:rPr>
                <w:sz w:val="24"/>
              </w:rPr>
              <w:t>машино-мест</w:t>
            </w:r>
            <w:proofErr w:type="spellEnd"/>
            <w:r w:rsidR="003B0A15" w:rsidRPr="00423B9C">
              <w:rPr>
                <w:sz w:val="24"/>
              </w:rPr>
              <w:t xml:space="preserve"> на 1000 жителей принимается в количестве 90% от расчетного числа легковых автомобилей на 1000 жителей исходя из уровня автомобилизации.</w:t>
            </w:r>
          </w:p>
          <w:p w:rsidR="003B0A15" w:rsidRPr="00423B9C" w:rsidRDefault="008B5CAD" w:rsidP="004A51CF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sz w:val="24"/>
              </w:rPr>
            </w:pPr>
            <w:hyperlink w:anchor="P1802">
              <w:r w:rsidR="003B0A15" w:rsidRPr="00423B9C">
                <w:rPr>
                  <w:sz w:val="24"/>
                </w:rPr>
                <w:t>&lt;**&gt;</w:t>
              </w:r>
            </w:hyperlink>
            <w:r w:rsidR="003B0A15" w:rsidRPr="00423B9C">
              <w:rPr>
                <w:sz w:val="24"/>
              </w:rPr>
              <w:t xml:space="preserve"> Минимально допустимый уровень обеспеченности, </w:t>
            </w:r>
            <w:proofErr w:type="spellStart"/>
            <w:r w:rsidR="003B0A15" w:rsidRPr="00423B9C">
              <w:rPr>
                <w:sz w:val="24"/>
              </w:rPr>
              <w:t>машино-мест</w:t>
            </w:r>
            <w:proofErr w:type="spellEnd"/>
            <w:r w:rsidR="003B0A15" w:rsidRPr="00423B9C">
              <w:rPr>
                <w:sz w:val="24"/>
              </w:rPr>
              <w:t xml:space="preserve"> </w:t>
            </w:r>
            <w:r w:rsidR="003B0A15">
              <w:rPr>
                <w:sz w:val="24"/>
              </w:rPr>
              <w:br/>
            </w:r>
            <w:r w:rsidR="003B0A15" w:rsidRPr="00423B9C">
              <w:rPr>
                <w:sz w:val="24"/>
              </w:rPr>
              <w:t>на 1000 жителей принимается в количестве 25% от расчетного числа легковых автомобилей на 1000 жителей исходя из уровня автомобилизации.</w:t>
            </w:r>
          </w:p>
          <w:p w:rsidR="003B0A15" w:rsidRDefault="008B5CAD" w:rsidP="004A51CF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sz w:val="24"/>
              </w:rPr>
            </w:pPr>
            <w:hyperlink w:anchor="P1802">
              <w:r w:rsidR="003B0A15" w:rsidRPr="00423B9C">
                <w:rPr>
                  <w:sz w:val="24"/>
                </w:rPr>
                <w:t>&lt;***&gt;</w:t>
              </w:r>
            </w:hyperlink>
            <w:r w:rsidR="003B0A15" w:rsidRPr="00423B9C">
              <w:rPr>
                <w:sz w:val="24"/>
              </w:rPr>
              <w:t xml:space="preserve"> В районах реконструкции или с неблагоприятной гидрогеологической обстановкой - не более 1500 м.</w:t>
            </w:r>
          </w:p>
          <w:p w:rsidR="003B0A15" w:rsidRPr="00423B9C" w:rsidRDefault="003B0A15" w:rsidP="004A51CF">
            <w:pPr>
              <w:tabs>
                <w:tab w:val="left" w:pos="133"/>
              </w:tabs>
              <w:overflowPunct w:val="0"/>
              <w:spacing w:line="228" w:lineRule="auto"/>
              <w:ind w:left="680"/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b/>
                <w:bCs/>
                <w:sz w:val="24"/>
              </w:rPr>
            </w:pPr>
            <w:r w:rsidRPr="00423B9C">
              <w:rPr>
                <w:b/>
                <w:bCs/>
                <w:sz w:val="24"/>
              </w:rPr>
              <w:t>2</w:t>
            </w:r>
          </w:p>
        </w:tc>
        <w:tc>
          <w:tcPr>
            <w:tcW w:w="8931" w:type="dxa"/>
            <w:gridSpan w:val="5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423B9C">
              <w:rPr>
                <w:b/>
                <w:sz w:val="24"/>
              </w:rPr>
              <w:t>Стоянки для временного хранения автомобилей общественных зданий, сооружений, рекреационных территорий, объектов отдыха</w:t>
            </w:r>
            <w:r w:rsidRPr="00423B9C">
              <w:rPr>
                <w:b/>
                <w:bCs/>
                <w:sz w:val="24"/>
              </w:rPr>
              <w:t xml:space="preserve"> и т.д.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</w:t>
            </w:r>
          </w:p>
        </w:tc>
        <w:tc>
          <w:tcPr>
            <w:tcW w:w="2484" w:type="dxa"/>
          </w:tcPr>
          <w:p w:rsidR="003B0A15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eastAsia="Times New Roman" w:cs="Times New Roman"/>
                <w:lang w:eastAsia="ru-RU"/>
              </w:rPr>
              <w:t>Учреждения</w:t>
            </w:r>
            <w:r w:rsidRPr="00423B9C">
              <w:rPr>
                <w:rFonts w:cs="Times New Roman"/>
              </w:rPr>
              <w:t xml:space="preserve"> органов государственной власти, органов местного самоуправления</w:t>
            </w:r>
          </w:p>
          <w:p w:rsidR="003B0A15" w:rsidRDefault="003B0A15" w:rsidP="004A51CF">
            <w:pPr>
              <w:pStyle w:val="ConsPlusNormal"/>
              <w:rPr>
                <w:rFonts w:cs="Times New Roman"/>
              </w:rPr>
            </w:pPr>
          </w:p>
          <w:p w:rsidR="003B0A15" w:rsidRPr="00423B9C" w:rsidRDefault="003B0A15" w:rsidP="004A51CF">
            <w:pPr>
              <w:pStyle w:val="ConsPlusNormal"/>
              <w:rPr>
                <w:rFonts w:cs="Times New Roman"/>
              </w:rPr>
            </w:pP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>на 200-220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  <w:r w:rsidRPr="00423B9C">
              <w:rPr>
                <w:sz w:val="24"/>
              </w:rPr>
              <w:t xml:space="preserve"> общей площади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8"/>
                <w:sz w:val="24"/>
              </w:rPr>
              <w:t>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cs="Times New Roman"/>
              </w:rPr>
              <w:t xml:space="preserve">Административно-управленческие </w:t>
            </w:r>
            <w:r w:rsidRPr="00423B9C">
              <w:rPr>
                <w:rFonts w:cs="Times New Roman"/>
              </w:rPr>
              <w:lastRenderedPageBreak/>
              <w:t>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</w:t>
            </w:r>
            <w:r w:rsidRPr="00423B9C">
              <w:rPr>
                <w:sz w:val="24"/>
              </w:rPr>
              <w:lastRenderedPageBreak/>
              <w:t>100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120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  <w:r w:rsidRPr="00423B9C">
              <w:rPr>
                <w:sz w:val="24"/>
              </w:rPr>
              <w:t xml:space="preserve"> общей площади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lastRenderedPageBreak/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8"/>
                <w:sz w:val="24"/>
              </w:rPr>
              <w:t>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lastRenderedPageBreak/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2.3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cs="Times New Roman"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50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60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  <w:r w:rsidRPr="00423B9C">
              <w:rPr>
                <w:sz w:val="24"/>
              </w:rPr>
              <w:t xml:space="preserve"> общей площади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  <w:r w:rsidRPr="00423B9C">
              <w:rPr>
                <w:rFonts w:cs="Times New Roman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0E6B0A">
              <w:rPr>
                <w:spacing w:val="-8"/>
                <w:sz w:val="24"/>
              </w:rPr>
              <w:t>пешеходная 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2.4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Общеобразовательная организация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100 мест (воспитанников)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0E6B0A">
              <w:rPr>
                <w:spacing w:val="-8"/>
                <w:sz w:val="24"/>
              </w:rPr>
              <w:t>пешеходная 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2.5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423B9C">
              <w:rPr>
                <w:sz w:val="24"/>
              </w:rPr>
              <w:t>Профессиональные образовательные организации, образовательные организации дополнительного образования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2-3 </w:t>
            </w:r>
            <w:proofErr w:type="spellStart"/>
            <w:r w:rsidRPr="00423B9C">
              <w:rPr>
                <w:sz w:val="24"/>
              </w:rPr>
              <w:t>препода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вателя</w:t>
            </w:r>
            <w:proofErr w:type="spellEnd"/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занятых</w:t>
            </w:r>
            <w:proofErr w:type="gramEnd"/>
            <w:r w:rsidRPr="00423B9C">
              <w:rPr>
                <w:sz w:val="24"/>
              </w:rPr>
              <w:t xml:space="preserve"> в одну смену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0E6B0A">
              <w:rPr>
                <w:spacing w:val="-8"/>
                <w:sz w:val="24"/>
              </w:rPr>
              <w:t>пешеходная 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2.6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423B9C">
              <w:rPr>
                <w:sz w:val="24"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20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25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  <w:r w:rsidRPr="00423B9C">
              <w:rPr>
                <w:sz w:val="24"/>
              </w:rPr>
              <w:t xml:space="preserve"> общей площади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0E6B0A">
              <w:rPr>
                <w:spacing w:val="-8"/>
                <w:sz w:val="24"/>
              </w:rPr>
              <w:t>пешеходная 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2.7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423B9C">
              <w:rPr>
                <w:sz w:val="24"/>
              </w:rPr>
              <w:t>Научно-исследовательские и проектные институты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количество </w:t>
            </w:r>
            <w:proofErr w:type="spellStart"/>
            <w:r>
              <w:rPr>
                <w:sz w:val="24"/>
              </w:rPr>
              <w:t>машино-мест</w:t>
            </w:r>
            <w:proofErr w:type="spellEnd"/>
            <w:r>
              <w:rPr>
                <w:sz w:val="24"/>
              </w:rPr>
              <w:t xml:space="preserve"> на 140-</w:t>
            </w:r>
            <w:r w:rsidRPr="00423B9C">
              <w:rPr>
                <w:sz w:val="24"/>
              </w:rPr>
              <w:t>170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  <w:r w:rsidRPr="00423B9C">
              <w:rPr>
                <w:sz w:val="24"/>
              </w:rPr>
              <w:t xml:space="preserve"> общей площади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0E6B0A">
              <w:rPr>
                <w:spacing w:val="-8"/>
                <w:sz w:val="24"/>
              </w:rPr>
              <w:t>пешеходная 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2.8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423B9C">
              <w:rPr>
                <w:sz w:val="24"/>
              </w:rPr>
              <w:t xml:space="preserve">Производственные здания, коммунально-складские объекты, размещаемые в составе </w:t>
            </w:r>
            <w:proofErr w:type="spellStart"/>
            <w:proofErr w:type="gramStart"/>
            <w:r w:rsidRPr="00423B9C">
              <w:rPr>
                <w:sz w:val="24"/>
              </w:rPr>
              <w:t>многофункциональ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зон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6–8 работающих в двух смежных сменах, человек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0E6B0A">
              <w:rPr>
                <w:spacing w:val="-8"/>
                <w:sz w:val="24"/>
              </w:rPr>
              <w:t>пешеходная 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2.9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keepNext/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423B9C">
              <w:rPr>
                <w:sz w:val="24"/>
              </w:rPr>
              <w:t>Объекты производственного и коммунального назначения, размещаемые на участках территорий производственных и промышленно-производственных объектов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1000 человек, работающих в двух смежных сменах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140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keepNext/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8"/>
                <w:sz w:val="24"/>
              </w:rPr>
              <w:t>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11"/>
        </w:trPr>
        <w:tc>
          <w:tcPr>
            <w:tcW w:w="816" w:type="dxa"/>
            <w:vMerge w:val="restart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2.10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cs="Times New Roman"/>
              </w:rPr>
              <w:t>Рынки постоянные: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</w:p>
        </w:tc>
      </w:tr>
      <w:tr w:rsidR="003B0A15" w:rsidRPr="00423B9C" w:rsidTr="004A51CF">
        <w:trPr>
          <w:trHeight w:val="11"/>
        </w:trPr>
        <w:tc>
          <w:tcPr>
            <w:tcW w:w="816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cs="Times New Roman"/>
              </w:rPr>
              <w:t xml:space="preserve">универсальные и </w:t>
            </w:r>
            <w:r w:rsidRPr="00423B9C">
              <w:rPr>
                <w:rFonts w:cs="Times New Roman"/>
              </w:rPr>
              <w:lastRenderedPageBreak/>
              <w:t>непродовольственные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 xml:space="preserve">количество </w:t>
            </w:r>
            <w:proofErr w:type="spellStart"/>
            <w:r w:rsidRPr="00423B9C">
              <w:rPr>
                <w:sz w:val="24"/>
              </w:rPr>
              <w:lastRenderedPageBreak/>
              <w:t>машино-мест</w:t>
            </w:r>
            <w:proofErr w:type="spellEnd"/>
            <w:r w:rsidRPr="00423B9C">
              <w:rPr>
                <w:sz w:val="24"/>
              </w:rPr>
              <w:t xml:space="preserve"> на 30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40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  <w:r w:rsidRPr="00423B9C">
              <w:rPr>
                <w:sz w:val="24"/>
              </w:rPr>
              <w:t xml:space="preserve"> общей площади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8"/>
                <w:sz w:val="24"/>
              </w:rPr>
              <w:lastRenderedPageBreak/>
              <w:t>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cs="Times New Roman"/>
              </w:rPr>
              <w:t>продовольственные и сельскохозяйственные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40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50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  <w:r w:rsidRPr="00423B9C">
              <w:rPr>
                <w:sz w:val="24"/>
              </w:rPr>
              <w:t xml:space="preserve"> общей площади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8"/>
                <w:sz w:val="24"/>
              </w:rPr>
              <w:t>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2.11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rPr>
                <w:rFonts w:cs="Times New Roman"/>
              </w:rPr>
            </w:pPr>
            <w:r w:rsidRPr="00423B9C">
              <w:rPr>
                <w:rFonts w:cs="Times New Roman"/>
              </w:rPr>
              <w:t>Объекты коммунально-бытового обслуживания (бани)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5-6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8"/>
                <w:sz w:val="24"/>
              </w:rPr>
              <w:t>доступность</w:t>
            </w:r>
            <w:r w:rsidRPr="00423B9C">
              <w:rPr>
                <w:sz w:val="24"/>
              </w:rPr>
              <w:t xml:space="preserve">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2.12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Выставочно-музейные комплексы, музеи-заповедники, музеи, галереи, выставочные залы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6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 xml:space="preserve">8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2.13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cs="Times New Roman"/>
              </w:rPr>
            </w:pPr>
            <w:r w:rsidRPr="00423B9C">
              <w:rPr>
                <w:rFonts w:cs="Times New Roman"/>
              </w:rPr>
              <w:t>Театры, концертные залы: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2.13.1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городского значения (1-й уровень комфорта)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4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7 зрительских мест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10"/>
                <w:sz w:val="24"/>
              </w:rPr>
              <w:t xml:space="preserve">доступность,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2.13.2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 xml:space="preserve">другие театры и концертные залы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>(2-й уровень комфорта) и конференц-залы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15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20 зрительских мест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2.14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cs="Times New Roman"/>
              </w:rPr>
            </w:pPr>
            <w:r w:rsidRPr="00423B9C">
              <w:rPr>
                <w:rFonts w:cs="Times New Roman"/>
              </w:rPr>
              <w:t>Киноцентры и кинотеатры: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2.14.1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городского значения</w:t>
            </w:r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(1-й уровень комфорта)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>на 8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12 зрительских мест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0E6B0A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pacing w:val="-10"/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10"/>
                <w:sz w:val="24"/>
              </w:rPr>
              <w:t xml:space="preserve">доступность, </w:t>
            </w:r>
            <w:proofErr w:type="gramStart"/>
            <w:r w:rsidRPr="000E6B0A">
              <w:rPr>
                <w:spacing w:val="-10"/>
                <w:sz w:val="24"/>
              </w:rPr>
              <w:t>м</w:t>
            </w:r>
            <w:proofErr w:type="gramEnd"/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2.14.2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 xml:space="preserve">другие </w:t>
            </w:r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(2-й уровень комфорта)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15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25 зрительских мест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2.15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Центральные, специальные и специализированные библиотеки, интернет-кафе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6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8 постоянных мест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  <w:vMerge w:val="restart"/>
          </w:tcPr>
          <w:p w:rsidR="003B0A1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2.16</w:t>
            </w: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  <w:p w:rsidR="003B0A15" w:rsidRPr="00423B9C" w:rsidRDefault="003B0A15" w:rsidP="004A51CF">
            <w:pPr>
              <w:widowControl/>
              <w:spacing w:line="228" w:lineRule="auto"/>
              <w:contextualSpacing/>
              <w:jc w:val="center"/>
              <w:rPr>
                <w:sz w:val="24"/>
              </w:rPr>
            </w:pPr>
          </w:p>
        </w:tc>
        <w:tc>
          <w:tcPr>
            <w:tcW w:w="2484" w:type="dxa"/>
            <w:vMerge w:val="restart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proofErr w:type="gramStart"/>
            <w:r w:rsidRPr="00423B9C">
              <w:rPr>
                <w:sz w:val="24"/>
              </w:rPr>
              <w:lastRenderedPageBreak/>
              <w:t xml:space="preserve">Медицинские организации регионального, зонального, межрайонного уровня, оказывающие медицинскую помощь в </w:t>
            </w:r>
            <w:r w:rsidRPr="00423B9C">
              <w:rPr>
                <w:sz w:val="24"/>
              </w:rPr>
              <w:lastRenderedPageBreak/>
              <w:t>стационарных условиях (больницы, диспансеры,</w:t>
            </w:r>
            <w:proofErr w:type="gramEnd"/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423B9C">
              <w:rPr>
                <w:sz w:val="24"/>
              </w:rPr>
              <w:t xml:space="preserve"> перинатальные центры и др.)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сотрудников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10</w:t>
            </w:r>
          </w:p>
        </w:tc>
        <w:tc>
          <w:tcPr>
            <w:tcW w:w="1470" w:type="dxa"/>
            <w:vMerge w:val="restart"/>
          </w:tcPr>
          <w:p w:rsidR="003B0A1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0E6B0A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Pr="00423B9C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70" w:type="dxa"/>
            <w:vMerge w:val="restart"/>
          </w:tcPr>
          <w:p w:rsidR="003B0A1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250</w:t>
            </w: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Pr="00423B9C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</w:tc>
      </w:tr>
      <w:tr w:rsidR="003B0A15" w:rsidRPr="00423B9C" w:rsidTr="004A51CF">
        <w:trPr>
          <w:trHeight w:val="11"/>
        </w:trPr>
        <w:tc>
          <w:tcPr>
            <w:tcW w:w="816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2484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1946" w:type="dxa"/>
          </w:tcPr>
          <w:p w:rsidR="003B0A1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коек</w:t>
            </w: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Pr="00423B9C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861" w:type="dxa"/>
          </w:tcPr>
          <w:p w:rsidR="003B0A1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10</w:t>
            </w: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Pr="00423B9C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470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1170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  <w:vMerge w:val="restart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2.17</w:t>
            </w:r>
          </w:p>
        </w:tc>
        <w:tc>
          <w:tcPr>
            <w:tcW w:w="2484" w:type="dxa"/>
            <w:vMerge w:val="restart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rPr>
                <w:sz w:val="24"/>
              </w:rPr>
            </w:pPr>
            <w:r w:rsidRPr="00423B9C">
              <w:rPr>
                <w:sz w:val="24"/>
              </w:rPr>
              <w:t>Медицинские организации городского, районного, участкового уровня, оказывающие медицинскую помощь в стационарных условиях (больницы, диспансеры, родильные дома и др.)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сотрудников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5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5A22CE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2484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коек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5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sz w:val="24"/>
              </w:rPr>
            </w:pP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  <w:vMerge w:val="restart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2.18</w:t>
            </w:r>
          </w:p>
        </w:tc>
        <w:tc>
          <w:tcPr>
            <w:tcW w:w="2484" w:type="dxa"/>
            <w:vMerge w:val="restart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Лечебно-профилактические медицинские организации (поликлиники, в том числе амбулатории)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сотрудников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5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5A22CE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2484" w:type="dxa"/>
            <w:vMerge/>
          </w:tcPr>
          <w:p w:rsidR="003B0A15" w:rsidRPr="00423B9C" w:rsidRDefault="003B0A15" w:rsidP="004A51CF">
            <w:pPr>
              <w:rPr>
                <w:sz w:val="24"/>
              </w:rPr>
            </w:pP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посещений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sz w:val="24"/>
              </w:rPr>
            </w:pP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2.19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Спортивные комплексы и стадионы с трибунами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25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30 мест на трибунах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23B9C">
              <w:rPr>
                <w:sz w:val="24"/>
              </w:rPr>
              <w:t xml:space="preserve">ешеходная </w:t>
            </w:r>
            <w:r w:rsidRPr="005A22CE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2.20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Оздоровительные комплексы (</w:t>
            </w:r>
            <w:proofErr w:type="spellStart"/>
            <w:proofErr w:type="gramStart"/>
            <w:r w:rsidRPr="00423B9C">
              <w:rPr>
                <w:sz w:val="24"/>
              </w:rPr>
              <w:t>фитнес-клубы</w:t>
            </w:r>
            <w:proofErr w:type="spellEnd"/>
            <w:proofErr w:type="gramEnd"/>
            <w:r w:rsidRPr="00423B9C">
              <w:rPr>
                <w:sz w:val="24"/>
              </w:rPr>
              <w:t>, физкультурно-оздоровительные комплексы, спортивные и тренажерные залы)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25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55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  <w:r w:rsidRPr="00423B9C">
              <w:rPr>
                <w:sz w:val="24"/>
              </w:rPr>
              <w:t xml:space="preserve"> общей площади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2.21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Тренажерные залы площадью 150–500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8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 xml:space="preserve">10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2.22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Физкультурно-оздоровительные комплексы с залом площадью 1000–2000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 xml:space="preserve">на 10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2.23</w:t>
            </w:r>
          </w:p>
        </w:tc>
        <w:tc>
          <w:tcPr>
            <w:tcW w:w="2484" w:type="dxa"/>
          </w:tcPr>
          <w:p w:rsidR="003B0A1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 xml:space="preserve">Физкультурно-оздоровительные комплексы с залом и бассейном общей площадью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>2000–3000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</w:p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5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 xml:space="preserve">7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2.24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 xml:space="preserve">Специализированные спортивные клубы и </w:t>
            </w:r>
            <w:r w:rsidRPr="00423B9C">
              <w:rPr>
                <w:sz w:val="24"/>
              </w:rPr>
              <w:lastRenderedPageBreak/>
              <w:t>комплексы (теннис, конный спорт, горнолыжные центры и др.)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</w:t>
            </w:r>
            <w:r w:rsidRPr="00423B9C">
              <w:rPr>
                <w:sz w:val="24"/>
              </w:rPr>
              <w:lastRenderedPageBreak/>
              <w:t xml:space="preserve">3-4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посетителя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lastRenderedPageBreak/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2.25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Аквапарки, бассейны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>на 5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 xml:space="preserve">7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2.26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 xml:space="preserve">Катки с искусственным покрытием общей площадью более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>3000 кв</w:t>
            </w:r>
            <w:proofErr w:type="gramStart"/>
            <w:r w:rsidRPr="00423B9C">
              <w:rPr>
                <w:sz w:val="24"/>
              </w:rPr>
              <w:t>.м</w:t>
            </w:r>
            <w:proofErr w:type="gramEnd"/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6-7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2.27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Железнодорожные вокзалы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>на 8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10 пассажиров дальнего следования в час пик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2.28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cs="Times New Roman"/>
              </w:rPr>
            </w:pPr>
            <w:r w:rsidRPr="00423B9C">
              <w:rPr>
                <w:rFonts w:cs="Times New Roman"/>
              </w:rPr>
              <w:t>Автовокзалы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 xml:space="preserve">15 пассажиров </w:t>
            </w:r>
            <w:r>
              <w:rPr>
                <w:sz w:val="24"/>
              </w:rPr>
              <w:br/>
            </w:r>
            <w:r w:rsidRPr="00423B9C">
              <w:rPr>
                <w:sz w:val="24"/>
              </w:rPr>
              <w:t>в час пик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2.29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cs="Times New Roman"/>
              </w:rPr>
            </w:pPr>
            <w:r w:rsidRPr="00423B9C">
              <w:rPr>
                <w:rFonts w:cs="Times New Roman"/>
              </w:rPr>
              <w:t>Аэровокзалы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6–8 пассажиров в час пик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150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2.30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Пляжи и парки в зонах отдыха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15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400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2.31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Лесопарки и заповедники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7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 xml:space="preserve">доступность, </w:t>
            </w:r>
            <w:proofErr w:type="gramStart"/>
            <w:r w:rsidRPr="00EB6167">
              <w:rPr>
                <w:spacing w:val="-10"/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400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2.32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10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400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2.33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rPr>
                <w:sz w:val="24"/>
              </w:rPr>
            </w:pPr>
            <w:r w:rsidRPr="00423B9C">
              <w:rPr>
                <w:sz w:val="24"/>
              </w:rPr>
              <w:t>Береговые базы маломерного флота</w:t>
            </w:r>
          </w:p>
        </w:tc>
        <w:tc>
          <w:tcPr>
            <w:tcW w:w="1946" w:type="dxa"/>
          </w:tcPr>
          <w:p w:rsidR="003B0A15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</w:t>
            </w:r>
            <w:proofErr w:type="spellStart"/>
            <w:proofErr w:type="gramStart"/>
            <w:r w:rsidRPr="00423B9C">
              <w:rPr>
                <w:sz w:val="24"/>
              </w:rPr>
              <w:t>едино</w:t>
            </w:r>
            <w:r>
              <w:rPr>
                <w:sz w:val="24"/>
              </w:rPr>
              <w:t>-</w:t>
            </w:r>
            <w:r w:rsidRPr="00423B9C">
              <w:rPr>
                <w:sz w:val="24"/>
              </w:rPr>
              <w:t>временных</w:t>
            </w:r>
            <w:proofErr w:type="spellEnd"/>
            <w:proofErr w:type="gramEnd"/>
            <w:r w:rsidRPr="00423B9C">
              <w:rPr>
                <w:sz w:val="24"/>
              </w:rPr>
              <w:t xml:space="preserve"> посетителей</w:t>
            </w:r>
          </w:p>
          <w:p w:rsidR="003B0A15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  <w:p w:rsidR="003B0A15" w:rsidRPr="00423B9C" w:rsidRDefault="003B0A15" w:rsidP="004A51CF">
            <w:pPr>
              <w:widowControl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10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400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2.34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rPr>
                <w:sz w:val="24"/>
              </w:rPr>
            </w:pPr>
            <w:r w:rsidRPr="00423B9C">
              <w:rPr>
                <w:sz w:val="24"/>
              </w:rPr>
              <w:t xml:space="preserve">Дома отдыха и санатории, </w:t>
            </w:r>
            <w:r w:rsidRPr="00423B9C">
              <w:rPr>
                <w:sz w:val="24"/>
              </w:rPr>
              <w:lastRenderedPageBreak/>
              <w:t>санатории-профилактории, базы отдыха предприятий и туристские базы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</w:t>
            </w:r>
            <w:r w:rsidRPr="00423B9C">
              <w:rPr>
                <w:sz w:val="24"/>
              </w:rPr>
              <w:lastRenderedPageBreak/>
              <w:t>100 человек отдыхающих и обслуживающего персонала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3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 xml:space="preserve">доступность, </w:t>
            </w:r>
            <w:proofErr w:type="gramStart"/>
            <w:r w:rsidRPr="00EB6167">
              <w:rPr>
                <w:spacing w:val="-10"/>
                <w:sz w:val="24"/>
              </w:rPr>
              <w:lastRenderedPageBreak/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400</w:t>
            </w:r>
          </w:p>
        </w:tc>
      </w:tr>
      <w:tr w:rsidR="003B0A15" w:rsidRPr="00423B9C" w:rsidTr="004A51CF">
        <w:trPr>
          <w:trHeight w:val="23"/>
        </w:trPr>
        <w:tc>
          <w:tcPr>
            <w:tcW w:w="81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contextualSpacing/>
              <w:jc w:val="center"/>
              <w:rPr>
                <w:sz w:val="24"/>
              </w:rPr>
            </w:pPr>
            <w:r w:rsidRPr="00423B9C">
              <w:rPr>
                <w:sz w:val="24"/>
              </w:rPr>
              <w:lastRenderedPageBreak/>
              <w:t>2.35</w:t>
            </w:r>
          </w:p>
        </w:tc>
        <w:tc>
          <w:tcPr>
            <w:tcW w:w="2484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rPr>
                <w:sz w:val="24"/>
              </w:rPr>
            </w:pPr>
            <w:r w:rsidRPr="00423B9C">
              <w:rPr>
                <w:sz w:val="24"/>
              </w:rPr>
              <w:t>Предприятия общественного питания, торговли</w:t>
            </w:r>
          </w:p>
        </w:tc>
        <w:tc>
          <w:tcPr>
            <w:tcW w:w="1946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 количество </w:t>
            </w:r>
            <w:proofErr w:type="spellStart"/>
            <w:r w:rsidRPr="00423B9C">
              <w:rPr>
                <w:sz w:val="24"/>
              </w:rPr>
              <w:t>машино-мест</w:t>
            </w:r>
            <w:proofErr w:type="spellEnd"/>
            <w:r w:rsidRPr="00423B9C">
              <w:rPr>
                <w:sz w:val="24"/>
              </w:rPr>
              <w:t xml:space="preserve"> на 100 мест в залах или единовременных посетителей и персонала</w:t>
            </w:r>
          </w:p>
        </w:tc>
        <w:tc>
          <w:tcPr>
            <w:tcW w:w="1861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7</w:t>
            </w:r>
          </w:p>
        </w:tc>
        <w:tc>
          <w:tcPr>
            <w:tcW w:w="14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 xml:space="preserve">пешеходная </w:t>
            </w:r>
            <w:r w:rsidRPr="00EB6167">
              <w:rPr>
                <w:spacing w:val="-10"/>
                <w:sz w:val="24"/>
              </w:rPr>
              <w:t>доступность,</w:t>
            </w:r>
            <w:r w:rsidRPr="00423B9C">
              <w:rPr>
                <w:sz w:val="24"/>
              </w:rPr>
              <w:t xml:space="preserve"> </w:t>
            </w:r>
            <w:proofErr w:type="gramStart"/>
            <w:r w:rsidRPr="00423B9C">
              <w:rPr>
                <w:sz w:val="24"/>
              </w:rPr>
              <w:t>м</w:t>
            </w:r>
            <w:proofErr w:type="gramEnd"/>
          </w:p>
        </w:tc>
        <w:tc>
          <w:tcPr>
            <w:tcW w:w="1170" w:type="dxa"/>
          </w:tcPr>
          <w:p w:rsidR="003B0A15" w:rsidRPr="00423B9C" w:rsidRDefault="003B0A15" w:rsidP="004A51CF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sz w:val="24"/>
              </w:rPr>
            </w:pPr>
            <w:r w:rsidRPr="00423B9C">
              <w:rPr>
                <w:sz w:val="24"/>
              </w:rPr>
              <w:t>250</w:t>
            </w:r>
          </w:p>
        </w:tc>
      </w:tr>
      <w:tr w:rsidR="003B0A15" w:rsidRPr="00423B9C" w:rsidTr="004A51CF">
        <w:trPr>
          <w:trHeight w:val="23"/>
        </w:trPr>
        <w:tc>
          <w:tcPr>
            <w:tcW w:w="9747" w:type="dxa"/>
            <w:gridSpan w:val="6"/>
          </w:tcPr>
          <w:p w:rsidR="003B0A15" w:rsidRPr="00423B9C" w:rsidRDefault="008B5CAD" w:rsidP="004A51CF">
            <w:pPr>
              <w:widowControl/>
              <w:spacing w:line="230" w:lineRule="auto"/>
              <w:ind w:firstLine="709"/>
              <w:contextualSpacing/>
              <w:jc w:val="both"/>
              <w:rPr>
                <w:color w:val="333333"/>
                <w:sz w:val="24"/>
                <w:highlight w:val="white"/>
              </w:rPr>
            </w:pPr>
            <w:hyperlink r:id="rId11">
              <w:r w:rsidRPr="008B5CAD">
                <w:rPr>
                  <w:rStyle w:val="afc"/>
                </w:rPr>
                <w:pict>
                  <v:rect id="Rectangle 3" o:spid="_x0000_s1026" style="position:absolute;margin-left:0;margin-top:.05pt;width:1.85pt;height:1.75pt;z-index:251660288;visibility:visible;mso-position-horizontal:left;mso-position-horizontal-relative:char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" filled="f" stroked="f" strokecolor="#3465a4">
                    <v:stroke joinstyle="round"/>
                  </v:rect>
                </w:pict>
              </w:r>
              <w:r w:rsidRPr="008B5CAD">
                <w:rPr>
                  <w:rStyle w:val="afc"/>
                </w:rPr>
                <w:pict>
                  <v:rect id="Rectangle 2" o:spid="_x0000_s1027" style="position:absolute;margin-left:0;margin-top:.05pt;width:1.85pt;height:1.75pt;z-index:251661312;visibility:visible;mso-position-horizontal:left;mso-position-horizontal-relative:char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" filled="f" stroked="f" strokecolor="#3465a4">
                    <v:stroke joinstyle="round"/>
                  </v:rect>
                </w:pict>
              </w:r>
            </w:hyperlink>
            <w:r w:rsidR="003B0A15" w:rsidRPr="00423B9C">
              <w:rPr>
                <w:color w:val="333333"/>
                <w:sz w:val="24"/>
                <w:highlight w:val="white"/>
              </w:rPr>
              <w:t xml:space="preserve">На индивидуальных автостоянках на участке около или внутри зданий учреждений обслуживания следует выделять 10% мест (но не менее одного места) для транспорта инвалидов, в том числе 5% специализированных мест для автотранспорта инвалидов </w:t>
            </w:r>
            <w:r w:rsidR="003B0A15">
              <w:rPr>
                <w:color w:val="333333"/>
                <w:sz w:val="24"/>
                <w:highlight w:val="white"/>
              </w:rPr>
              <w:br/>
            </w:r>
            <w:r w:rsidR="003B0A15" w:rsidRPr="00423B9C">
              <w:rPr>
                <w:color w:val="333333"/>
                <w:sz w:val="24"/>
                <w:highlight w:val="white"/>
              </w:rPr>
              <w:t xml:space="preserve">на кресле-коляске в соответствии с требованиями свода правил "СП 59.13330.2012. Доступность зданий и сооружений для </w:t>
            </w:r>
            <w:proofErr w:type="spellStart"/>
            <w:r w:rsidR="003B0A15" w:rsidRPr="00423B9C">
              <w:rPr>
                <w:color w:val="333333"/>
                <w:sz w:val="24"/>
                <w:highlight w:val="white"/>
              </w:rPr>
              <w:t>маломобильных</w:t>
            </w:r>
            <w:proofErr w:type="spellEnd"/>
            <w:r w:rsidR="003B0A15" w:rsidRPr="00423B9C">
              <w:rPr>
                <w:color w:val="333333"/>
                <w:sz w:val="24"/>
                <w:highlight w:val="white"/>
              </w:rPr>
              <w:t xml:space="preserve"> групп населения".</w:t>
            </w:r>
          </w:p>
        </w:tc>
      </w:tr>
    </w:tbl>
    <w:p w:rsidR="003B0A15" w:rsidRDefault="003B0A15" w:rsidP="003B0A15">
      <w:pPr>
        <w:pStyle w:val="11"/>
        <w:numPr>
          <w:ilvl w:val="0"/>
          <w:numId w:val="3"/>
        </w:numPr>
        <w:spacing w:before="183" w:after="63" w:line="230" w:lineRule="auto"/>
        <w:jc w:val="center"/>
        <w:rPr>
          <w:rFonts w:ascii="Times New Roman" w:eastAsia="Times New Roman" w:hAnsi="Times New Roman" w:cs="Calibri"/>
          <w:spacing w:val="-8"/>
          <w:sz w:val="24"/>
          <w:szCs w:val="24"/>
          <w:lang w:eastAsia="ru-RU"/>
        </w:rPr>
      </w:pPr>
    </w:p>
    <w:p w:rsidR="003B0A15" w:rsidRPr="007C1D25" w:rsidRDefault="003B0A15" w:rsidP="003B0A15">
      <w:pPr>
        <w:pStyle w:val="11"/>
        <w:numPr>
          <w:ilvl w:val="0"/>
          <w:numId w:val="3"/>
        </w:numPr>
        <w:spacing w:before="183" w:after="63" w:line="23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__RefHeading___Toc27811_3578142504"/>
      <w:bookmarkEnd w:id="25"/>
      <w:r w:rsidRPr="00AF485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2. 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по обоснованию расчетных показателей, содержащихся в основной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нормативов градостроительного проектирования </w:t>
      </w:r>
      <w:r w:rsidR="004725F6">
        <w:rPr>
          <w:rFonts w:ascii="Times New Roman" w:hAnsi="Times New Roman" w:cs="Times New Roman"/>
          <w:sz w:val="24"/>
          <w:szCs w:val="24"/>
        </w:rPr>
        <w:t xml:space="preserve">Старокаменского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Пензенского района 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Пензенской области</w:t>
      </w:r>
    </w:p>
    <w:p w:rsidR="003B0A15" w:rsidRDefault="003B0A15" w:rsidP="003B0A15">
      <w:pPr>
        <w:pStyle w:val="ConsPlusNormal"/>
        <w:spacing w:line="230" w:lineRule="auto"/>
        <w:ind w:firstLine="540"/>
        <w:jc w:val="both"/>
        <w:rPr>
          <w:rFonts w:cs="Times New Roman"/>
          <w:b/>
          <w:bCs/>
        </w:rPr>
      </w:pPr>
    </w:p>
    <w:p w:rsidR="003B0A15" w:rsidRPr="007C1D25" w:rsidRDefault="003B0A15" w:rsidP="003B0A15">
      <w:pPr>
        <w:pStyle w:val="ConsPlusNormal"/>
        <w:spacing w:line="230" w:lineRule="auto"/>
        <w:ind w:firstLine="540"/>
        <w:jc w:val="both"/>
        <w:rPr>
          <w:rFonts w:cs="Times New Roman"/>
        </w:rPr>
      </w:pPr>
      <w:proofErr w:type="gramStart"/>
      <w:r w:rsidRPr="007C1D25">
        <w:rPr>
          <w:rFonts w:cs="Times New Roman"/>
          <w:b/>
          <w:bCs/>
        </w:rPr>
        <w:t>2.1.Обоснование расчетных показателей и предельны</w:t>
      </w:r>
      <w:r w:rsidRPr="007C1D25">
        <w:rPr>
          <w:rFonts w:eastAsia="Times New Roman" w:cs="Times New Roman"/>
          <w:b/>
          <w:bCs/>
          <w:lang w:eastAsia="ru-RU"/>
        </w:rPr>
        <w:t>х</w:t>
      </w:r>
      <w:r w:rsidRPr="007C1D2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7C1D25">
        <w:rPr>
          <w:rFonts w:eastAsia="NSimSun" w:cs="Times New Roman"/>
          <w:b/>
          <w:bCs/>
        </w:rPr>
        <w:t xml:space="preserve">транспорта (железнодорожный, водный, воздушный транспорт), автомобильных дорог  </w:t>
      </w:r>
      <w:r w:rsidRPr="007C1D25">
        <w:rPr>
          <w:rFonts w:cs="Times New Roman"/>
          <w:b/>
          <w:bCs/>
        </w:rPr>
        <w:t>местного значения населения Пензенской области, расчетны</w:t>
      </w:r>
      <w:r w:rsidRPr="007C1D25">
        <w:rPr>
          <w:rFonts w:eastAsia="Times New Roman" w:cs="Times New Roman"/>
          <w:b/>
          <w:bCs/>
          <w:lang w:eastAsia="ru-RU"/>
        </w:rPr>
        <w:t>х</w:t>
      </w:r>
      <w:r w:rsidRPr="007C1D25">
        <w:rPr>
          <w:rFonts w:cs="Times New Roman"/>
          <w:b/>
          <w:bCs/>
        </w:rPr>
        <w:t xml:space="preserve"> показател</w:t>
      </w:r>
      <w:r w:rsidRPr="007C1D25">
        <w:rPr>
          <w:rFonts w:eastAsia="Times New Roman" w:cs="Times New Roman"/>
          <w:b/>
          <w:bCs/>
          <w:lang w:eastAsia="ru-RU"/>
        </w:rPr>
        <w:t>ей</w:t>
      </w:r>
      <w:r w:rsidRPr="007C1D25">
        <w:rPr>
          <w:rFonts w:cs="Times New Roman"/>
          <w:b/>
          <w:bCs/>
        </w:rPr>
        <w:t xml:space="preserve"> и предельных значени</w:t>
      </w:r>
      <w:r w:rsidRPr="007C1D25">
        <w:rPr>
          <w:rFonts w:eastAsia="Times New Roman" w:cs="Times New Roman"/>
          <w:b/>
          <w:bCs/>
          <w:lang w:eastAsia="ru-RU"/>
        </w:rPr>
        <w:t>й расчетных показателей</w:t>
      </w:r>
      <w:r w:rsidRPr="007C1D25">
        <w:rPr>
          <w:rFonts w:cs="Times New Roman"/>
          <w:b/>
          <w:bCs/>
        </w:rPr>
        <w:t xml:space="preserve"> максимально допустимого уровня территориальной доступности таких объектов для населения </w:t>
      </w:r>
      <w:r w:rsidR="004725F6" w:rsidRPr="004725F6">
        <w:rPr>
          <w:rFonts w:cs="Times New Roman"/>
          <w:b/>
        </w:rPr>
        <w:t xml:space="preserve">Старокаменского </w:t>
      </w:r>
      <w:r w:rsidRPr="009F1539">
        <w:rPr>
          <w:rFonts w:eastAsia="Times New Roman" w:cs="Times New Roman"/>
          <w:b/>
          <w:lang w:eastAsia="ru-RU"/>
        </w:rPr>
        <w:t>сельсовета Пензенского района</w:t>
      </w:r>
      <w:r w:rsidRPr="009F1539">
        <w:rPr>
          <w:rFonts w:cs="Times New Roman"/>
          <w:b/>
          <w:bCs/>
        </w:rPr>
        <w:t xml:space="preserve"> </w:t>
      </w:r>
      <w:r w:rsidRPr="007C1D25">
        <w:rPr>
          <w:rFonts w:cs="Times New Roman"/>
          <w:b/>
          <w:bCs/>
        </w:rPr>
        <w:t xml:space="preserve">Пензенской области, содержащихся </w:t>
      </w:r>
      <w:r>
        <w:rPr>
          <w:rFonts w:cs="Times New Roman"/>
          <w:b/>
          <w:bCs/>
        </w:rPr>
        <w:br/>
      </w:r>
      <w:r w:rsidRPr="007C1D25">
        <w:rPr>
          <w:rFonts w:cs="Times New Roman"/>
          <w:b/>
          <w:bCs/>
        </w:rPr>
        <w:t xml:space="preserve">в </w:t>
      </w:r>
      <w:hyperlink w:anchor="P697">
        <w:r w:rsidRPr="007C1D25">
          <w:rPr>
            <w:rFonts w:cs="Times New Roman"/>
            <w:b/>
            <w:bCs/>
          </w:rPr>
          <w:t>разделе 1.1. части 1</w:t>
        </w:r>
      </w:hyperlink>
      <w:r w:rsidRPr="007C1D25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местных</w:t>
      </w:r>
      <w:r w:rsidRPr="007C1D25">
        <w:rPr>
          <w:rFonts w:cs="Times New Roman"/>
          <w:b/>
          <w:bCs/>
        </w:rPr>
        <w:t xml:space="preserve"> нормативов градостроительного проектирования</w:t>
      </w:r>
      <w:proofErr w:type="gramEnd"/>
      <w:r w:rsidRPr="007C1D25">
        <w:rPr>
          <w:rFonts w:cs="Times New Roman"/>
          <w:b/>
          <w:bCs/>
        </w:rPr>
        <w:t xml:space="preserve"> </w:t>
      </w:r>
      <w:r w:rsidR="004725F6" w:rsidRPr="004725F6">
        <w:rPr>
          <w:rFonts w:cs="Times New Roman"/>
          <w:b/>
        </w:rPr>
        <w:t>Старокаменского</w:t>
      </w:r>
      <w:r w:rsidR="004725F6">
        <w:rPr>
          <w:rFonts w:cs="Times New Roman"/>
        </w:rPr>
        <w:t xml:space="preserve"> </w:t>
      </w:r>
      <w:r w:rsidRPr="009F1539">
        <w:rPr>
          <w:rFonts w:eastAsia="Times New Roman" w:cs="Times New Roman"/>
          <w:b/>
          <w:lang w:eastAsia="ru-RU"/>
        </w:rPr>
        <w:t>сельсовета Пензенского района</w:t>
      </w:r>
      <w:r w:rsidRPr="007C1D25">
        <w:rPr>
          <w:rFonts w:cs="Times New Roman"/>
          <w:b/>
          <w:bCs/>
        </w:rPr>
        <w:t xml:space="preserve"> Пензенской области.</w:t>
      </w:r>
    </w:p>
    <w:p w:rsidR="003B0A15" w:rsidRPr="00AF485C" w:rsidRDefault="003B0A15" w:rsidP="003B0A15">
      <w:pPr>
        <w:pStyle w:val="ConsPlusNormal"/>
        <w:spacing w:line="230" w:lineRule="auto"/>
        <w:ind w:firstLine="540"/>
        <w:jc w:val="both"/>
        <w:rPr>
          <w:rFonts w:cs="Times New Roman"/>
          <w:b/>
          <w:bCs/>
        </w:rPr>
      </w:pPr>
    </w:p>
    <w:p w:rsidR="003B0A15" w:rsidRPr="00965B3A" w:rsidRDefault="003B0A15" w:rsidP="003B0A15">
      <w:pPr>
        <w:pStyle w:val="ConsPlusNormal"/>
        <w:numPr>
          <w:ilvl w:val="0"/>
          <w:numId w:val="2"/>
        </w:numPr>
        <w:ind w:firstLine="709"/>
        <w:jc w:val="both"/>
        <w:rPr>
          <w:rFonts w:cs="Times New Roman"/>
        </w:rPr>
      </w:pPr>
    </w:p>
    <w:p w:rsidR="003B0A15" w:rsidRPr="00965B3A" w:rsidRDefault="003B0A15" w:rsidP="003B0A15">
      <w:pPr>
        <w:pStyle w:val="ConsPlusNormal"/>
        <w:widowControl w:val="0"/>
        <w:numPr>
          <w:ilvl w:val="0"/>
          <w:numId w:val="2"/>
        </w:numPr>
        <w:ind w:firstLine="709"/>
        <w:jc w:val="both"/>
        <w:rPr>
          <w:rFonts w:cs="Times New Roman"/>
        </w:rPr>
      </w:pPr>
      <w:r w:rsidRPr="00965B3A">
        <w:rPr>
          <w:rStyle w:val="ab"/>
          <w:rFonts w:eastAsia="NSimSun" w:cs="Times New Roman"/>
          <w:b/>
          <w:bCs/>
          <w:i/>
          <w:iCs/>
        </w:rPr>
        <w:t>Предельные значения расчетных показателей для объектов местного значения</w:t>
      </w:r>
      <w:r>
        <w:rPr>
          <w:rStyle w:val="ab"/>
          <w:rFonts w:eastAsia="NSimSun" w:cs="Times New Roman"/>
          <w:b/>
          <w:bCs/>
          <w:i/>
          <w:iCs/>
        </w:rPr>
        <w:t xml:space="preserve"> </w:t>
      </w:r>
      <w:r w:rsidRPr="00965B3A">
        <w:rPr>
          <w:rStyle w:val="ab"/>
          <w:rFonts w:eastAsia="NSimSun" w:cs="Times New Roman"/>
          <w:b/>
          <w:bCs/>
          <w:i/>
          <w:iCs/>
        </w:rPr>
        <w:t>сельского поселения:</w:t>
      </w:r>
    </w:p>
    <w:p w:rsidR="003B0A15" w:rsidRPr="00965B3A" w:rsidRDefault="003B0A15" w:rsidP="003B0A15">
      <w:pPr>
        <w:widowControl/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965B3A">
        <w:rPr>
          <w:sz w:val="24"/>
          <w:szCs w:val="24"/>
        </w:rPr>
        <w:t>№</w:t>
      </w:r>
      <w:r>
        <w:rPr>
          <w:sz w:val="24"/>
          <w:szCs w:val="24"/>
        </w:rPr>
        <w:t>1</w:t>
      </w:r>
      <w:r w:rsidRPr="00965B3A">
        <w:rPr>
          <w:sz w:val="24"/>
          <w:szCs w:val="24"/>
        </w:rPr>
        <w:t xml:space="preserve">.1 </w:t>
      </w:r>
      <w:r w:rsidRPr="00965B3A">
        <w:rPr>
          <w:rStyle w:val="ab"/>
          <w:sz w:val="24"/>
          <w:szCs w:val="24"/>
        </w:rPr>
        <w:t xml:space="preserve">в части обеспеченности </w:t>
      </w:r>
      <w:proofErr w:type="gramStart"/>
      <w:r w:rsidRPr="00965B3A">
        <w:rPr>
          <w:rStyle w:val="ab"/>
          <w:sz w:val="24"/>
          <w:szCs w:val="24"/>
        </w:rPr>
        <w:t>принят</w:t>
      </w:r>
      <w:proofErr w:type="gramEnd"/>
      <w:r w:rsidRPr="00965B3A">
        <w:rPr>
          <w:rStyle w:val="ab"/>
          <w:sz w:val="24"/>
          <w:szCs w:val="24"/>
        </w:rPr>
        <w:t xml:space="preserve"> на основе</w:t>
      </w:r>
      <w:bookmarkStart w:id="26" w:name="Par2741121211"/>
      <w:bookmarkEnd w:id="26"/>
      <w:r w:rsidRPr="00965B3A">
        <w:rPr>
          <w:rStyle w:val="ab"/>
          <w:sz w:val="24"/>
          <w:szCs w:val="24"/>
        </w:rPr>
        <w:t xml:space="preserve"> пункта 1.11 "Руководства </w:t>
      </w:r>
      <w:r>
        <w:rPr>
          <w:rStyle w:val="ab"/>
          <w:sz w:val="24"/>
          <w:szCs w:val="24"/>
        </w:rPr>
        <w:br/>
      </w:r>
      <w:r w:rsidRPr="00965B3A">
        <w:rPr>
          <w:rStyle w:val="ab"/>
          <w:sz w:val="24"/>
          <w:szCs w:val="24"/>
        </w:rPr>
        <w:t xml:space="preserve">по проектированию городских улиц и дорог", разработанного ЦНИИП градостроительства. </w:t>
      </w:r>
    </w:p>
    <w:p w:rsidR="003B0A15" w:rsidRPr="00965B3A" w:rsidRDefault="003B0A15" w:rsidP="003B0A15">
      <w:pPr>
        <w:widowControl/>
        <w:numPr>
          <w:ilvl w:val="0"/>
          <w:numId w:val="2"/>
        </w:numPr>
        <w:spacing w:line="252" w:lineRule="auto"/>
        <w:ind w:firstLine="709"/>
        <w:jc w:val="both"/>
        <w:rPr>
          <w:sz w:val="24"/>
          <w:szCs w:val="24"/>
        </w:rPr>
      </w:pPr>
      <w:r w:rsidRPr="00965B3A">
        <w:rPr>
          <w:rStyle w:val="ab"/>
          <w:spacing w:val="-8"/>
          <w:sz w:val="24"/>
          <w:szCs w:val="24"/>
        </w:rPr>
        <w:t>№</w:t>
      </w:r>
      <w:r>
        <w:rPr>
          <w:rStyle w:val="ab"/>
          <w:spacing w:val="-8"/>
          <w:sz w:val="24"/>
          <w:szCs w:val="24"/>
        </w:rPr>
        <w:t>1</w:t>
      </w:r>
      <w:r w:rsidRPr="00965B3A">
        <w:rPr>
          <w:rStyle w:val="ab"/>
          <w:spacing w:val="-8"/>
          <w:sz w:val="24"/>
          <w:szCs w:val="24"/>
        </w:rPr>
        <w:t xml:space="preserve">.2 в части обеспеченности </w:t>
      </w:r>
      <w:proofErr w:type="gramStart"/>
      <w:r w:rsidRPr="00965B3A">
        <w:rPr>
          <w:rStyle w:val="ab"/>
          <w:spacing w:val="-8"/>
          <w:sz w:val="24"/>
          <w:szCs w:val="24"/>
        </w:rPr>
        <w:t>принят</w:t>
      </w:r>
      <w:proofErr w:type="gramEnd"/>
      <w:r w:rsidRPr="00965B3A">
        <w:rPr>
          <w:rStyle w:val="ab"/>
          <w:spacing w:val="-8"/>
          <w:sz w:val="24"/>
          <w:szCs w:val="24"/>
        </w:rPr>
        <w:t xml:space="preserve"> на основе пункта СП 42.13330.2011. </w:t>
      </w:r>
    </w:p>
    <w:p w:rsidR="003B0A15" w:rsidRPr="00AF485C" w:rsidRDefault="003B0A15" w:rsidP="003B0A15">
      <w:pPr>
        <w:ind w:firstLine="567"/>
        <w:jc w:val="both"/>
        <w:rPr>
          <w:rStyle w:val="ab"/>
        </w:rPr>
      </w:pPr>
    </w:p>
    <w:p w:rsidR="003B0A15" w:rsidRPr="00AF485C" w:rsidRDefault="003B0A15" w:rsidP="003B0A15">
      <w:pPr>
        <w:pStyle w:val="ConsPlusNormal"/>
        <w:ind w:firstLine="540"/>
        <w:jc w:val="both"/>
        <w:rPr>
          <w:rFonts w:cs="Times New Roman"/>
        </w:rPr>
      </w:pPr>
      <w:proofErr w:type="gramStart"/>
      <w:r w:rsidRPr="00AF485C">
        <w:rPr>
          <w:rFonts w:eastAsia="NSimSun" w:cs="Times New Roman"/>
          <w:b/>
          <w:bCs/>
        </w:rPr>
        <w:t>2.2</w:t>
      </w:r>
      <w:bookmarkStart w:id="27" w:name="__DdeLink__444_19540825"/>
      <w:r w:rsidRPr="00AF485C">
        <w:rPr>
          <w:rFonts w:eastAsia="NSimSun" w:cs="Times New Roman"/>
          <w:b/>
          <w:bCs/>
        </w:rPr>
        <w:t>.</w:t>
      </w:r>
      <w:bookmarkEnd w:id="27"/>
      <w:r w:rsidRPr="00AF485C">
        <w:rPr>
          <w:rFonts w:eastAsia="NSimSun" w:cs="Times New Roman"/>
          <w:b/>
          <w:bCs/>
        </w:rPr>
        <w:t>Обоснование расчетных показателей и п</w:t>
      </w:r>
      <w:r w:rsidRPr="00AF485C">
        <w:rPr>
          <w:rFonts w:cs="Times New Roman"/>
          <w:b/>
          <w:bCs/>
        </w:rPr>
        <w:t>редельны</w:t>
      </w:r>
      <w:r w:rsidRPr="00AF485C">
        <w:rPr>
          <w:rFonts w:eastAsia="Times New Roman" w:cs="Times New Roman"/>
          <w:b/>
          <w:bCs/>
          <w:lang w:eastAsia="ru-RU"/>
        </w:rPr>
        <w:t>х</w:t>
      </w:r>
      <w:r w:rsidRPr="00AF485C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</w:t>
      </w:r>
      <w:r w:rsidRPr="00AF485C">
        <w:rPr>
          <w:rFonts w:eastAsia="NSimSun" w:cs="Times New Roman"/>
          <w:b/>
          <w:bCs/>
        </w:rPr>
        <w:t>объектами,  обеспечивающими осуществление деятельности органов власти Пензенской области</w:t>
      </w:r>
      <w:r w:rsidRPr="00AF485C">
        <w:rPr>
          <w:rFonts w:cs="Times New Roman"/>
          <w:b/>
          <w:bCs/>
        </w:rPr>
        <w:t xml:space="preserve"> местного значения населения </w:t>
      </w:r>
      <w:r w:rsidR="00D66284" w:rsidRPr="00D66284">
        <w:rPr>
          <w:rFonts w:cs="Times New Roman"/>
          <w:b/>
        </w:rPr>
        <w:t>Старокаменского</w:t>
      </w:r>
      <w:r w:rsidR="00D66284">
        <w:rPr>
          <w:rFonts w:cs="Times New Roman"/>
        </w:rPr>
        <w:t xml:space="preserve"> </w:t>
      </w:r>
      <w:r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Pr="00AF485C">
        <w:rPr>
          <w:rFonts w:cs="Times New Roman"/>
          <w:b/>
          <w:bCs/>
        </w:rPr>
        <w:t xml:space="preserve"> Пензенской области, расчетны</w:t>
      </w:r>
      <w:r w:rsidRPr="00AF485C">
        <w:rPr>
          <w:rFonts w:eastAsia="Times New Roman" w:cs="Times New Roman"/>
          <w:b/>
          <w:bCs/>
          <w:lang w:eastAsia="ru-RU"/>
        </w:rPr>
        <w:t>х</w:t>
      </w:r>
      <w:r w:rsidRPr="00AF485C">
        <w:rPr>
          <w:rFonts w:cs="Times New Roman"/>
          <w:b/>
          <w:bCs/>
        </w:rPr>
        <w:t xml:space="preserve"> показател</w:t>
      </w:r>
      <w:r w:rsidRPr="00AF485C">
        <w:rPr>
          <w:rFonts w:eastAsia="Times New Roman" w:cs="Times New Roman"/>
          <w:b/>
          <w:bCs/>
          <w:lang w:eastAsia="ru-RU"/>
        </w:rPr>
        <w:t>ей</w:t>
      </w:r>
      <w:r w:rsidRPr="00AF485C">
        <w:rPr>
          <w:rFonts w:cs="Times New Roman"/>
          <w:b/>
          <w:bCs/>
        </w:rPr>
        <w:t xml:space="preserve"> и предельных значени</w:t>
      </w:r>
      <w:r w:rsidRPr="00AF485C">
        <w:rPr>
          <w:rFonts w:eastAsia="Times New Roman" w:cs="Times New Roman"/>
          <w:b/>
          <w:bCs/>
          <w:lang w:eastAsia="ru-RU"/>
        </w:rPr>
        <w:t>й</w:t>
      </w:r>
      <w:r w:rsidRPr="00AF485C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D66284" w:rsidRPr="00D66284">
        <w:rPr>
          <w:rFonts w:cs="Times New Roman"/>
          <w:b/>
        </w:rPr>
        <w:t>Старокаменского</w:t>
      </w:r>
      <w:r w:rsidR="00D66284">
        <w:rPr>
          <w:rFonts w:cs="Times New Roman"/>
        </w:rPr>
        <w:t xml:space="preserve"> </w:t>
      </w:r>
      <w:r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Pr="00AF485C">
        <w:rPr>
          <w:rFonts w:cs="Times New Roman"/>
          <w:b/>
          <w:bCs/>
        </w:rPr>
        <w:t xml:space="preserve"> Пензенской области, содержащихся в </w:t>
      </w:r>
      <w:hyperlink w:anchor="P697">
        <w:r w:rsidRPr="00AF485C">
          <w:rPr>
            <w:rFonts w:cs="Times New Roman"/>
            <w:b/>
            <w:bCs/>
          </w:rPr>
          <w:t>разделе 1.2. части 1</w:t>
        </w:r>
      </w:hyperlink>
      <w:r w:rsidRPr="00AF485C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местных</w:t>
      </w:r>
      <w:r w:rsidRPr="00AF485C">
        <w:rPr>
          <w:rFonts w:cs="Times New Roman"/>
          <w:b/>
          <w:bCs/>
        </w:rPr>
        <w:t xml:space="preserve"> нормативов</w:t>
      </w:r>
      <w:proofErr w:type="gramEnd"/>
      <w:r w:rsidRPr="00AF485C">
        <w:rPr>
          <w:rFonts w:cs="Times New Roman"/>
          <w:b/>
          <w:bCs/>
        </w:rPr>
        <w:t xml:space="preserve"> градостроительного проектирования </w:t>
      </w:r>
      <w:r w:rsidR="00D66284" w:rsidRPr="00D66284">
        <w:rPr>
          <w:rFonts w:cs="Times New Roman"/>
          <w:b/>
        </w:rPr>
        <w:t>Старокаменского</w:t>
      </w:r>
      <w:r w:rsidR="00D66284">
        <w:rPr>
          <w:rFonts w:cs="Times New Roman"/>
        </w:rPr>
        <w:t xml:space="preserve"> </w:t>
      </w:r>
      <w:r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Pr="00AF485C">
        <w:rPr>
          <w:rFonts w:cs="Times New Roman"/>
          <w:b/>
          <w:bCs/>
        </w:rPr>
        <w:t xml:space="preserve"> Пензенской области.</w:t>
      </w:r>
    </w:p>
    <w:p w:rsidR="003B0A15" w:rsidRPr="00AF485C" w:rsidRDefault="003B0A15" w:rsidP="003B0A15">
      <w:pPr>
        <w:pStyle w:val="ConsPlusNormal"/>
        <w:ind w:firstLine="540"/>
        <w:jc w:val="both"/>
        <w:rPr>
          <w:rFonts w:cs="Times New Roman"/>
          <w:b/>
          <w:bCs/>
        </w:rPr>
      </w:pPr>
    </w:p>
    <w:p w:rsidR="003B0A15" w:rsidRPr="00965B3A" w:rsidRDefault="003B0A15" w:rsidP="003B0A15">
      <w:pPr>
        <w:pStyle w:val="ConsPlusNormal"/>
        <w:spacing w:line="228" w:lineRule="auto"/>
        <w:ind w:firstLine="709"/>
        <w:jc w:val="both"/>
        <w:rPr>
          <w:rFonts w:cs="Times New Roman"/>
        </w:rPr>
      </w:pPr>
      <w:r w:rsidRPr="00965B3A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965B3A">
        <w:rPr>
          <w:rFonts w:eastAsia="Times New Roman" w:cs="Times New Roman"/>
          <w:b/>
          <w:bCs/>
          <w:i/>
          <w:iCs/>
          <w:lang w:eastAsia="ru-RU"/>
        </w:rPr>
        <w:t>сельского поселени</w:t>
      </w:r>
      <w:r>
        <w:rPr>
          <w:rFonts w:eastAsia="Times New Roman" w:cs="Times New Roman"/>
          <w:b/>
          <w:bCs/>
          <w:i/>
          <w:iCs/>
          <w:lang w:eastAsia="ru-RU"/>
        </w:rPr>
        <w:t>я</w:t>
      </w:r>
      <w:r w:rsidRPr="00965B3A">
        <w:rPr>
          <w:rFonts w:eastAsia="Times New Roman" w:cs="Times New Roman"/>
          <w:b/>
          <w:bCs/>
          <w:i/>
          <w:iCs/>
          <w:lang w:eastAsia="ru-RU"/>
        </w:rPr>
        <w:t>:</w:t>
      </w:r>
    </w:p>
    <w:p w:rsidR="003B0A15" w:rsidRPr="00965B3A" w:rsidRDefault="003B0A15" w:rsidP="003B0A15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lang w:eastAsia="ru-RU"/>
        </w:rPr>
        <w:t>№</w:t>
      </w:r>
      <w:r>
        <w:rPr>
          <w:rFonts w:eastAsia="Times New Roman" w:cs="Times New Roman"/>
          <w:lang w:eastAsia="ru-RU"/>
        </w:rPr>
        <w:t>1</w:t>
      </w:r>
      <w:r w:rsidRPr="00965B3A">
        <w:rPr>
          <w:rFonts w:eastAsia="Times New Roman" w:cs="Times New Roman"/>
          <w:lang w:eastAsia="ru-RU"/>
        </w:rPr>
        <w:t>.1 в части:</w:t>
      </w:r>
    </w:p>
    <w:p w:rsidR="003B0A15" w:rsidRPr="00965B3A" w:rsidRDefault="003B0A15" w:rsidP="003B0A15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lang w:eastAsia="ru-RU"/>
        </w:rPr>
        <w:t xml:space="preserve">- обеспеченности </w:t>
      </w:r>
      <w:proofErr w:type="gramStart"/>
      <w:r w:rsidRPr="00965B3A">
        <w:rPr>
          <w:rFonts w:eastAsia="Times New Roman" w:cs="Times New Roman"/>
          <w:lang w:eastAsia="ru-RU"/>
        </w:rPr>
        <w:t>принят</w:t>
      </w:r>
      <w:proofErr w:type="gramEnd"/>
      <w:r w:rsidRPr="00965B3A">
        <w:rPr>
          <w:rFonts w:eastAsia="Times New Roman" w:cs="Times New Roman"/>
          <w:lang w:eastAsia="ru-RU"/>
        </w:rPr>
        <w:t xml:space="preserve"> </w:t>
      </w:r>
      <w:bookmarkStart w:id="28" w:name="__DdeLink__9929_387378572713"/>
      <w:r w:rsidRPr="00965B3A">
        <w:rPr>
          <w:rFonts w:eastAsia="Times New Roman" w:cs="Times New Roman"/>
          <w:lang w:eastAsia="ru-RU"/>
        </w:rPr>
        <w:t>на основе</w:t>
      </w:r>
      <w:bookmarkEnd w:id="28"/>
      <w:r>
        <w:rPr>
          <w:rFonts w:eastAsia="Times New Roman" w:cs="Times New Roman"/>
          <w:lang w:eastAsia="ru-RU"/>
        </w:rPr>
        <w:t xml:space="preserve"> </w:t>
      </w:r>
      <w:proofErr w:type="spellStart"/>
      <w:r w:rsidRPr="00965B3A">
        <w:rPr>
          <w:rFonts w:eastAsia="Times New Roman" w:cs="Times New Roman"/>
          <w:iCs/>
          <w:lang w:eastAsia="ru-RU"/>
        </w:rPr>
        <w:t>СНиП</w:t>
      </w:r>
      <w:proofErr w:type="spellEnd"/>
      <w:r w:rsidRPr="00965B3A">
        <w:rPr>
          <w:rFonts w:eastAsia="Times New Roman" w:cs="Times New Roman"/>
          <w:iCs/>
          <w:lang w:eastAsia="ru-RU"/>
        </w:rPr>
        <w:t xml:space="preserve"> 31-05-2003;</w:t>
      </w:r>
    </w:p>
    <w:p w:rsidR="003B0A15" w:rsidRPr="00965B3A" w:rsidRDefault="003B0A15" w:rsidP="003B0A15">
      <w:pPr>
        <w:pStyle w:val="ConsPlusNormal"/>
        <w:spacing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b/>
          <w:bCs/>
          <w:i/>
          <w:iCs/>
          <w:spacing w:val="-8"/>
          <w:lang w:eastAsia="ru-RU"/>
        </w:rPr>
        <w:lastRenderedPageBreak/>
        <w:t>-</w:t>
      </w:r>
      <w:r w:rsidRPr="00965B3A">
        <w:rPr>
          <w:rFonts w:eastAsia="Times New Roman" w:cs="Times New Roman"/>
          <w:bCs/>
          <w:iCs/>
          <w:spacing w:val="-8"/>
          <w:lang w:eastAsia="ru-RU"/>
        </w:rPr>
        <w:t xml:space="preserve"> территориальной доступности </w:t>
      </w:r>
      <w:proofErr w:type="gramStart"/>
      <w:r w:rsidRPr="00965B3A">
        <w:rPr>
          <w:rFonts w:eastAsia="Times New Roman" w:cs="Times New Roman"/>
          <w:bCs/>
          <w:iCs/>
          <w:spacing w:val="-8"/>
          <w:lang w:eastAsia="ru-RU"/>
        </w:rPr>
        <w:t>принят</w:t>
      </w:r>
      <w:proofErr w:type="gramEnd"/>
      <w:r w:rsidRPr="00965B3A">
        <w:rPr>
          <w:rFonts w:eastAsia="Times New Roman" w:cs="Times New Roman"/>
          <w:bCs/>
          <w:iCs/>
          <w:spacing w:val="-8"/>
          <w:lang w:eastAsia="ru-RU"/>
        </w:rPr>
        <w:t xml:space="preserve"> на основе СП 42.13330.2016.</w:t>
      </w:r>
    </w:p>
    <w:p w:rsidR="003B0A15" w:rsidRPr="001475D0" w:rsidRDefault="003B0A15" w:rsidP="003B0A15">
      <w:pPr>
        <w:pStyle w:val="ConsPlusNormal"/>
        <w:spacing w:line="228" w:lineRule="auto"/>
        <w:ind w:firstLine="709"/>
        <w:jc w:val="both"/>
        <w:rPr>
          <w:rStyle w:val="ab"/>
          <w:rFonts w:cs="Times New Roman"/>
        </w:rPr>
      </w:pPr>
    </w:p>
    <w:p w:rsidR="003B0A15" w:rsidRPr="001475D0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1475D0">
        <w:rPr>
          <w:rFonts w:cs="Times New Roman"/>
          <w:b/>
          <w:bCs/>
        </w:rPr>
        <w:t>2.</w:t>
      </w:r>
      <w:r>
        <w:rPr>
          <w:rFonts w:cs="Times New Roman"/>
          <w:b/>
          <w:bCs/>
        </w:rPr>
        <w:t>3</w:t>
      </w:r>
      <w:r w:rsidRPr="001475D0">
        <w:rPr>
          <w:rFonts w:cs="Times New Roman"/>
          <w:b/>
          <w:bCs/>
        </w:rPr>
        <w:t xml:space="preserve">. </w:t>
      </w:r>
      <w:proofErr w:type="gramStart"/>
      <w:r w:rsidRPr="001475D0">
        <w:rPr>
          <w:rFonts w:cs="Times New Roman"/>
          <w:b/>
          <w:bCs/>
        </w:rPr>
        <w:t xml:space="preserve">Обоснование расчетных показателей и предельных значений расчетных показателей минимально допустимого уровня обеспеченности </w:t>
      </w:r>
      <w:r w:rsidRPr="001475D0">
        <w:rPr>
          <w:rFonts w:eastAsia="NSimSun" w:cs="Times New Roman"/>
          <w:b/>
          <w:bCs/>
        </w:rPr>
        <w:t xml:space="preserve">объектами инженерной инфраструктуры местного значения, в том числе линейными и объектами энергетики </w:t>
      </w:r>
      <w:r w:rsidRPr="001475D0">
        <w:rPr>
          <w:rFonts w:cs="Times New Roman"/>
          <w:b/>
          <w:bCs/>
        </w:rPr>
        <w:t xml:space="preserve">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0D6D8C">
        <w:rPr>
          <w:rFonts w:eastAsia="Times New Roman" w:cs="Times New Roman"/>
          <w:b/>
          <w:lang w:eastAsia="ru-RU"/>
        </w:rPr>
        <w:t xml:space="preserve"> </w:t>
      </w:r>
      <w:r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Pr="001475D0">
        <w:rPr>
          <w:rFonts w:cs="Times New Roman"/>
          <w:b/>
          <w:bCs/>
        </w:rPr>
        <w:t xml:space="preserve"> Пензенской области,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0D6D8C">
        <w:rPr>
          <w:rFonts w:eastAsia="Times New Roman" w:cs="Times New Roman"/>
          <w:b/>
          <w:lang w:eastAsia="ru-RU"/>
        </w:rPr>
        <w:t xml:space="preserve"> </w:t>
      </w:r>
      <w:r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Pr="001475D0">
        <w:rPr>
          <w:rFonts w:cs="Times New Roman"/>
          <w:b/>
          <w:bCs/>
        </w:rPr>
        <w:t xml:space="preserve"> Пензенской области, содержащихся в </w:t>
      </w:r>
      <w:hyperlink w:anchor="P697">
        <w:r w:rsidRPr="001475D0">
          <w:rPr>
            <w:rFonts w:cs="Times New Roman"/>
            <w:b/>
            <w:bCs/>
          </w:rPr>
          <w:t>разделе 1.</w:t>
        </w:r>
        <w:r>
          <w:rPr>
            <w:rFonts w:cs="Times New Roman"/>
            <w:b/>
            <w:bCs/>
          </w:rPr>
          <w:t>3</w:t>
        </w:r>
        <w:r w:rsidRPr="001475D0">
          <w:rPr>
            <w:rFonts w:cs="Times New Roman"/>
            <w:b/>
            <w:bCs/>
          </w:rPr>
          <w:t>. части 1</w:t>
        </w:r>
      </w:hyperlink>
      <w:r w:rsidRPr="001475D0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местных</w:t>
      </w:r>
      <w:proofErr w:type="gramEnd"/>
      <w:r w:rsidRPr="001475D0">
        <w:rPr>
          <w:rFonts w:cs="Times New Roman"/>
          <w:b/>
          <w:bCs/>
        </w:rPr>
        <w:t xml:space="preserve"> нормативов градостроительного проектирования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0D6D8C">
        <w:rPr>
          <w:rFonts w:eastAsia="Times New Roman" w:cs="Times New Roman"/>
          <w:b/>
          <w:lang w:eastAsia="ru-RU"/>
        </w:rPr>
        <w:t xml:space="preserve"> </w:t>
      </w:r>
      <w:r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Pr="001475D0">
        <w:rPr>
          <w:rFonts w:cs="Times New Roman"/>
          <w:b/>
          <w:bCs/>
        </w:rPr>
        <w:t xml:space="preserve"> Пензенской области.</w:t>
      </w:r>
    </w:p>
    <w:p w:rsidR="003B0A15" w:rsidRPr="001475D0" w:rsidRDefault="003B0A15" w:rsidP="003B0A15">
      <w:pPr>
        <w:pStyle w:val="ConsPlusNormal"/>
        <w:ind w:firstLine="709"/>
        <w:jc w:val="both"/>
        <w:rPr>
          <w:rFonts w:cs="Times New Roman"/>
          <w:b/>
          <w:bCs/>
        </w:rPr>
      </w:pPr>
    </w:p>
    <w:p w:rsidR="003B0A15" w:rsidRPr="00A91C72" w:rsidRDefault="003B0A15" w:rsidP="003B0A15">
      <w:pPr>
        <w:pStyle w:val="ConsPlusNormal"/>
        <w:widowControl w:val="0"/>
        <w:ind w:firstLine="709"/>
        <w:jc w:val="both"/>
        <w:rPr>
          <w:rFonts w:cs="Times New Roman"/>
        </w:rPr>
      </w:pPr>
      <w:r w:rsidRPr="00A91C72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A91C72">
        <w:rPr>
          <w:rFonts w:eastAsia="Times New Roman" w:cs="Times New Roman"/>
          <w:b/>
          <w:bCs/>
          <w:i/>
          <w:iCs/>
          <w:lang w:eastAsia="ru-RU"/>
        </w:rPr>
        <w:t>сельского поселени</w:t>
      </w:r>
      <w:r>
        <w:rPr>
          <w:rFonts w:eastAsia="Times New Roman" w:cs="Times New Roman"/>
          <w:b/>
          <w:bCs/>
          <w:i/>
          <w:iCs/>
          <w:lang w:eastAsia="ru-RU"/>
        </w:rPr>
        <w:t>я</w:t>
      </w:r>
      <w:r w:rsidRPr="00A91C72">
        <w:rPr>
          <w:rFonts w:eastAsia="Times New Roman" w:cs="Times New Roman"/>
          <w:b/>
          <w:bCs/>
          <w:i/>
          <w:iCs/>
          <w:lang w:eastAsia="ru-RU"/>
        </w:rPr>
        <w:t xml:space="preserve">: </w:t>
      </w:r>
    </w:p>
    <w:p w:rsidR="003B0A15" w:rsidRPr="00A91C72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>
        <w:rPr>
          <w:rFonts w:cs="Times New Roman"/>
        </w:rPr>
        <w:t>1</w:t>
      </w:r>
      <w:r w:rsidRPr="00A91C72">
        <w:rPr>
          <w:rFonts w:cs="Times New Roman"/>
        </w:rPr>
        <w:t>.1.1</w:t>
      </w:r>
      <w:r w:rsidRPr="00A91C72">
        <w:rPr>
          <w:rFonts w:cs="Times New Roman"/>
          <w:spacing w:val="-8"/>
        </w:rPr>
        <w:t xml:space="preserve">в части обеспеченности </w:t>
      </w:r>
      <w:proofErr w:type="gramStart"/>
      <w:r w:rsidRPr="00A91C72">
        <w:rPr>
          <w:rFonts w:cs="Times New Roman"/>
        </w:rPr>
        <w:t>принят</w:t>
      </w:r>
      <w:proofErr w:type="gramEnd"/>
      <w:r w:rsidRPr="00A91C72">
        <w:rPr>
          <w:rFonts w:cs="Times New Roman"/>
        </w:rPr>
        <w:t xml:space="preserve"> на основе </w:t>
      </w:r>
      <w:r w:rsidRPr="00A91C72">
        <w:rPr>
          <w:rFonts w:cs="Times New Roman"/>
          <w:spacing w:val="-8"/>
        </w:rPr>
        <w:t>СП 42.13330.2016.</w:t>
      </w:r>
    </w:p>
    <w:p w:rsidR="003B0A15" w:rsidRPr="00A91C72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>
        <w:rPr>
          <w:rFonts w:cs="Times New Roman"/>
        </w:rPr>
        <w:t>1</w:t>
      </w:r>
      <w:r w:rsidRPr="00A91C72">
        <w:rPr>
          <w:rFonts w:cs="Times New Roman"/>
        </w:rPr>
        <w:t>.2.1, №</w:t>
      </w:r>
      <w:r>
        <w:rPr>
          <w:rFonts w:cs="Times New Roman"/>
        </w:rPr>
        <w:t>1</w:t>
      </w:r>
      <w:r w:rsidRPr="00A91C72">
        <w:rPr>
          <w:rFonts w:cs="Times New Roman"/>
        </w:rPr>
        <w:t xml:space="preserve">.3.1 </w:t>
      </w:r>
      <w:r w:rsidRPr="00A91C72">
        <w:rPr>
          <w:rFonts w:cs="Times New Roman"/>
          <w:spacing w:val="-8"/>
        </w:rPr>
        <w:t xml:space="preserve">в части обеспеченности  </w:t>
      </w:r>
      <w:r w:rsidRPr="00A91C72">
        <w:rPr>
          <w:rFonts w:cs="Times New Roman"/>
        </w:rPr>
        <w:t xml:space="preserve">приняты на основе </w:t>
      </w:r>
      <w:r w:rsidRPr="00A91C72">
        <w:rPr>
          <w:rFonts w:cs="Times New Roman"/>
          <w:spacing w:val="-8"/>
        </w:rPr>
        <w:t>СП 42-101-2003.</w:t>
      </w:r>
    </w:p>
    <w:p w:rsidR="003B0A15" w:rsidRPr="00A91C72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>
        <w:rPr>
          <w:rFonts w:cs="Times New Roman"/>
        </w:rPr>
        <w:t>1</w:t>
      </w:r>
      <w:r w:rsidRPr="00A91C72">
        <w:rPr>
          <w:rFonts w:cs="Times New Roman"/>
        </w:rPr>
        <w:t xml:space="preserve">.4.1 </w:t>
      </w:r>
      <w:r w:rsidRPr="00A91C72">
        <w:rPr>
          <w:rFonts w:cs="Times New Roman"/>
          <w:spacing w:val="-8"/>
        </w:rPr>
        <w:t xml:space="preserve">в части обеспеченности  </w:t>
      </w:r>
      <w:proofErr w:type="gramStart"/>
      <w:r w:rsidRPr="00A91C72">
        <w:rPr>
          <w:rFonts w:cs="Times New Roman"/>
        </w:rPr>
        <w:t>принят</w:t>
      </w:r>
      <w:proofErr w:type="gramEnd"/>
      <w:r w:rsidRPr="00A91C72">
        <w:rPr>
          <w:rFonts w:cs="Times New Roman"/>
        </w:rPr>
        <w:t xml:space="preserve"> на ос</w:t>
      </w:r>
      <w:r w:rsidRPr="00A91C72">
        <w:rPr>
          <w:rFonts w:cs="Times New Roman"/>
          <w:spacing w:val="-8"/>
        </w:rPr>
        <w:t xml:space="preserve">нове свода правил "СП 31.13330.2012. </w:t>
      </w:r>
      <w:r>
        <w:rPr>
          <w:rFonts w:cs="Times New Roman"/>
          <w:spacing w:val="-8"/>
        </w:rPr>
        <w:br/>
      </w:r>
      <w:r w:rsidRPr="00A91C72">
        <w:rPr>
          <w:rFonts w:cs="Times New Roman"/>
          <w:spacing w:val="-8"/>
        </w:rPr>
        <w:t xml:space="preserve">Свод правил. Водоснабжение. Наружные сети и сооружения. Актуализированная редакция </w:t>
      </w:r>
      <w:r>
        <w:rPr>
          <w:rFonts w:cs="Times New Roman"/>
          <w:spacing w:val="-8"/>
        </w:rPr>
        <w:br/>
      </w:r>
      <w:proofErr w:type="spellStart"/>
      <w:r w:rsidRPr="00A91C72">
        <w:rPr>
          <w:rFonts w:cs="Times New Roman"/>
          <w:spacing w:val="-8"/>
        </w:rPr>
        <w:t>СНиП</w:t>
      </w:r>
      <w:proofErr w:type="spellEnd"/>
      <w:r w:rsidRPr="00A91C72">
        <w:rPr>
          <w:rFonts w:cs="Times New Roman"/>
          <w:spacing w:val="-8"/>
        </w:rPr>
        <w:t xml:space="preserve"> 2.04.02-84*", утвержденного Приказом </w:t>
      </w:r>
      <w:r w:rsidRPr="00A91C72">
        <w:rPr>
          <w:rFonts w:eastAsia="Times New Roman" w:cs="Times New Roman"/>
          <w:spacing w:val="-8"/>
          <w:lang w:eastAsia="ru-RU"/>
        </w:rPr>
        <w:t xml:space="preserve">Министерства регионального развития Российской Федерации </w:t>
      </w:r>
      <w:r w:rsidRPr="00A91C72">
        <w:rPr>
          <w:rFonts w:cs="Times New Roman"/>
          <w:spacing w:val="-8"/>
        </w:rPr>
        <w:t xml:space="preserve">от 29.12.2011 №635/14 </w:t>
      </w:r>
      <w:bookmarkStart w:id="29" w:name="__DdeLink__38826_1084721521"/>
      <w:r w:rsidRPr="00A91C72">
        <w:rPr>
          <w:rFonts w:cs="Times New Roman"/>
          <w:spacing w:val="-8"/>
        </w:rPr>
        <w:t>(с последующими изменениями)</w:t>
      </w:r>
      <w:bookmarkEnd w:id="29"/>
      <w:r w:rsidRPr="00A91C72">
        <w:rPr>
          <w:rFonts w:cs="Times New Roman"/>
          <w:spacing w:val="-8"/>
        </w:rPr>
        <w:t>.</w:t>
      </w:r>
    </w:p>
    <w:p w:rsidR="003B0A15" w:rsidRPr="00A91C72" w:rsidRDefault="003B0A15" w:rsidP="003B0A15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A91C72">
        <w:rPr>
          <w:rStyle w:val="ab"/>
          <w:rFonts w:cs="Times New Roman"/>
          <w:spacing w:val="-8"/>
        </w:rPr>
        <w:t>№</w:t>
      </w:r>
      <w:r>
        <w:rPr>
          <w:rStyle w:val="ab"/>
          <w:rFonts w:cs="Times New Roman"/>
          <w:spacing w:val="-8"/>
        </w:rPr>
        <w:t>1</w:t>
      </w:r>
      <w:r w:rsidRPr="00A91C72">
        <w:rPr>
          <w:rStyle w:val="ab"/>
          <w:rFonts w:cs="Times New Roman"/>
          <w:spacing w:val="-8"/>
        </w:rPr>
        <w:t xml:space="preserve">.5.1 в части обеспеченности  </w:t>
      </w:r>
      <w:proofErr w:type="gramStart"/>
      <w:r w:rsidRPr="00A91C72">
        <w:rPr>
          <w:rStyle w:val="ab"/>
          <w:rFonts w:cs="Times New Roman"/>
          <w:spacing w:val="-8"/>
        </w:rPr>
        <w:t>принят</w:t>
      </w:r>
      <w:proofErr w:type="gramEnd"/>
      <w:r w:rsidRPr="00A91C72">
        <w:rPr>
          <w:rStyle w:val="ab"/>
          <w:rFonts w:cs="Times New Roman"/>
          <w:spacing w:val="-8"/>
        </w:rPr>
        <w:t xml:space="preserve"> на основе свода правил "СП 32.13330.2012. </w:t>
      </w:r>
      <w:r>
        <w:rPr>
          <w:rStyle w:val="ab"/>
          <w:rFonts w:cs="Times New Roman"/>
          <w:spacing w:val="-8"/>
        </w:rPr>
        <w:br/>
      </w:r>
      <w:r w:rsidRPr="00A91C72">
        <w:rPr>
          <w:rStyle w:val="ab"/>
          <w:rFonts w:cs="Times New Roman"/>
          <w:spacing w:val="-8"/>
        </w:rPr>
        <w:t xml:space="preserve">Свод правил. Канализация. Наружные сети и сооружения. Актуализированная редакция </w:t>
      </w:r>
      <w:r>
        <w:rPr>
          <w:rStyle w:val="ab"/>
          <w:rFonts w:cs="Times New Roman"/>
          <w:spacing w:val="-8"/>
        </w:rPr>
        <w:br/>
      </w:r>
      <w:proofErr w:type="spellStart"/>
      <w:r w:rsidRPr="00A91C72">
        <w:rPr>
          <w:rStyle w:val="ab"/>
          <w:rFonts w:cs="Times New Roman"/>
          <w:spacing w:val="-8"/>
        </w:rPr>
        <w:t>СНиП</w:t>
      </w:r>
      <w:proofErr w:type="spellEnd"/>
      <w:r w:rsidRPr="00A91C72">
        <w:rPr>
          <w:rStyle w:val="ab"/>
          <w:rFonts w:cs="Times New Roman"/>
          <w:spacing w:val="-8"/>
        </w:rPr>
        <w:t xml:space="preserve"> 2.04.03-85", утвержденного Приказом </w:t>
      </w:r>
      <w:r w:rsidRPr="00A91C72">
        <w:rPr>
          <w:rStyle w:val="ab"/>
          <w:rFonts w:eastAsia="Times New Roman" w:cs="Times New Roman"/>
          <w:spacing w:val="-8"/>
          <w:lang w:eastAsia="ru-RU"/>
        </w:rPr>
        <w:t>Министерства регионального развития Российской Федерации</w:t>
      </w:r>
      <w:r w:rsidRPr="00A91C72">
        <w:rPr>
          <w:rStyle w:val="ab"/>
          <w:rFonts w:cs="Times New Roman"/>
          <w:spacing w:val="-8"/>
        </w:rPr>
        <w:t xml:space="preserve"> от 29.12.2011 №635/11 (с последующими изменениями).</w:t>
      </w:r>
    </w:p>
    <w:p w:rsidR="003B0A15" w:rsidRPr="00A91C72" w:rsidRDefault="003B0A15" w:rsidP="003B0A15">
      <w:pPr>
        <w:ind w:firstLine="709"/>
        <w:rPr>
          <w:b/>
          <w:bCs/>
          <w:sz w:val="24"/>
          <w:szCs w:val="24"/>
        </w:rPr>
      </w:pPr>
    </w:p>
    <w:p w:rsidR="003B0A15" w:rsidRPr="00A91C72" w:rsidRDefault="003B0A15" w:rsidP="003B0A15">
      <w:pPr>
        <w:pStyle w:val="ConsPlusNormal"/>
        <w:spacing w:line="252" w:lineRule="auto"/>
        <w:ind w:firstLine="709"/>
        <w:jc w:val="both"/>
        <w:rPr>
          <w:rStyle w:val="ab"/>
          <w:rFonts w:eastAsia="Times New Roman" w:cs="Times New Roman"/>
          <w:b/>
          <w:bCs/>
          <w:i/>
          <w:iCs/>
          <w:spacing w:val="-8"/>
          <w:lang w:eastAsia="ru-RU"/>
        </w:rPr>
      </w:pPr>
    </w:p>
    <w:p w:rsidR="003B0A15" w:rsidRPr="00A91C72" w:rsidRDefault="003B0A15" w:rsidP="003B0A15">
      <w:pPr>
        <w:ind w:firstLine="709"/>
        <w:rPr>
          <w:sz w:val="24"/>
          <w:szCs w:val="24"/>
        </w:rPr>
      </w:pPr>
    </w:p>
    <w:p w:rsidR="003B0A15" w:rsidRPr="00A91C72" w:rsidRDefault="003B0A15" w:rsidP="003B0A15">
      <w:pPr>
        <w:pStyle w:val="ConsPlusNormal"/>
        <w:ind w:firstLine="709"/>
        <w:jc w:val="both"/>
        <w:rPr>
          <w:rFonts w:cs="Times New Roman"/>
        </w:rPr>
      </w:pPr>
      <w:proofErr w:type="gramStart"/>
      <w:r w:rsidRPr="00A91C72">
        <w:rPr>
          <w:rFonts w:cs="Times New Roman"/>
          <w:b/>
          <w:bCs/>
        </w:rPr>
        <w:t>2.</w:t>
      </w:r>
      <w:r>
        <w:rPr>
          <w:rFonts w:cs="Times New Roman"/>
          <w:b/>
          <w:bCs/>
        </w:rPr>
        <w:t>4</w:t>
      </w:r>
      <w:r w:rsidRPr="00A91C72">
        <w:rPr>
          <w:rFonts w:cs="Times New Roman"/>
          <w:b/>
          <w:bCs/>
        </w:rPr>
        <w:t xml:space="preserve">.Обоснование расчетных показателей и предельных значений расчетных показателей минимально допустимого уровня обеспеченности объектами </w:t>
      </w:r>
      <w:r w:rsidRPr="00A91C72">
        <w:rPr>
          <w:rFonts w:eastAsia="NSimSun" w:cs="Times New Roman"/>
          <w:b/>
          <w:bCs/>
        </w:rPr>
        <w:t xml:space="preserve">в области культуры и досуга </w:t>
      </w:r>
      <w:r w:rsidRPr="00A91C72">
        <w:rPr>
          <w:rFonts w:cs="Times New Roman"/>
          <w:b/>
          <w:bCs/>
        </w:rPr>
        <w:t xml:space="preserve">местного значения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0D6D8C">
        <w:rPr>
          <w:rFonts w:eastAsia="Times New Roman" w:cs="Times New Roman"/>
          <w:b/>
          <w:lang w:eastAsia="ru-RU"/>
        </w:rPr>
        <w:t xml:space="preserve"> </w:t>
      </w:r>
      <w:r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Pr="00A91C72">
        <w:rPr>
          <w:rFonts w:cs="Times New Roman"/>
          <w:b/>
          <w:bCs/>
        </w:rPr>
        <w:t xml:space="preserve"> Пензенской области,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0D6D8C">
        <w:rPr>
          <w:rFonts w:eastAsia="Times New Roman" w:cs="Times New Roman"/>
          <w:b/>
          <w:lang w:eastAsia="ru-RU"/>
        </w:rPr>
        <w:t xml:space="preserve"> </w:t>
      </w:r>
      <w:r w:rsidRPr="000D6D8C">
        <w:rPr>
          <w:rFonts w:eastAsia="Times New Roman" w:cs="Times New Roman"/>
          <w:b/>
          <w:lang w:eastAsia="ru-RU"/>
        </w:rPr>
        <w:t>сельсовета Пензенского района</w:t>
      </w:r>
      <w:r w:rsidRPr="00A91C72">
        <w:rPr>
          <w:rFonts w:cs="Times New Roman"/>
          <w:b/>
          <w:bCs/>
        </w:rPr>
        <w:t xml:space="preserve"> Пензенской области, содержащихся</w:t>
      </w:r>
      <w:r>
        <w:rPr>
          <w:rFonts w:cs="Times New Roman"/>
          <w:b/>
          <w:bCs/>
        </w:rPr>
        <w:t xml:space="preserve"> </w:t>
      </w:r>
      <w:r w:rsidRPr="00A91C72">
        <w:rPr>
          <w:rFonts w:cs="Times New Roman"/>
          <w:b/>
          <w:bCs/>
        </w:rPr>
        <w:t xml:space="preserve">в </w:t>
      </w:r>
      <w:hyperlink w:anchor="P697">
        <w:r w:rsidRPr="00A91C72">
          <w:rPr>
            <w:rFonts w:cs="Times New Roman"/>
            <w:b/>
            <w:bCs/>
          </w:rPr>
          <w:t>разделе 1.7. части 1</w:t>
        </w:r>
      </w:hyperlink>
      <w:r w:rsidRPr="00A91C72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 xml:space="preserve">местных </w:t>
      </w:r>
      <w:r w:rsidRPr="00A91C72">
        <w:rPr>
          <w:rFonts w:cs="Times New Roman"/>
          <w:b/>
          <w:bCs/>
        </w:rPr>
        <w:t>нормативов градостроительного проектирования</w:t>
      </w:r>
      <w:proofErr w:type="gramEnd"/>
      <w:r w:rsidRPr="00A91C72">
        <w:rPr>
          <w:rFonts w:cs="Times New Roman"/>
          <w:b/>
          <w:bCs/>
        </w:rPr>
        <w:t xml:space="preserve"> </w:t>
      </w:r>
      <w:r w:rsidR="00653A00" w:rsidRPr="00D66284">
        <w:rPr>
          <w:rFonts w:cs="Times New Roman"/>
          <w:b/>
        </w:rPr>
        <w:t>Старокаменского</w:t>
      </w:r>
      <w:r w:rsidR="00653A00" w:rsidRPr="00506FA3">
        <w:rPr>
          <w:rFonts w:eastAsia="Times New Roman" w:cs="Times New Roman"/>
          <w:b/>
          <w:lang w:eastAsia="ru-RU"/>
        </w:rPr>
        <w:t xml:space="preserve"> </w:t>
      </w:r>
      <w:r w:rsidRPr="00506FA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A91C72">
        <w:rPr>
          <w:rFonts w:cs="Times New Roman"/>
          <w:b/>
          <w:bCs/>
        </w:rPr>
        <w:t xml:space="preserve"> Пензенской области.</w:t>
      </w:r>
    </w:p>
    <w:p w:rsidR="003B0A15" w:rsidRDefault="003B0A15" w:rsidP="003B0A15">
      <w:pPr>
        <w:pStyle w:val="ConsPlusNormal"/>
        <w:ind w:firstLine="709"/>
        <w:jc w:val="both"/>
        <w:rPr>
          <w:rFonts w:cs="Times New Roman"/>
          <w:b/>
          <w:bCs/>
          <w:i/>
          <w:iCs/>
        </w:rPr>
      </w:pPr>
    </w:p>
    <w:p w:rsidR="003B0A15" w:rsidRPr="00A91C72" w:rsidRDefault="003B0A15" w:rsidP="003B0A15">
      <w:pPr>
        <w:pStyle w:val="ConsPlusNormal"/>
        <w:ind w:firstLine="709"/>
        <w:jc w:val="both"/>
        <w:rPr>
          <w:rFonts w:cs="Times New Roman"/>
          <w:b/>
          <w:bCs/>
          <w:i/>
          <w:iCs/>
        </w:rPr>
      </w:pPr>
    </w:p>
    <w:p w:rsidR="003B0A15" w:rsidRPr="00A91C72" w:rsidRDefault="003B0A15" w:rsidP="003B0A15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A91C72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A91C72">
        <w:rPr>
          <w:rFonts w:eastAsia="Times New Roman" w:cs="Times New Roman"/>
          <w:b/>
          <w:bCs/>
          <w:i/>
          <w:iCs/>
          <w:lang w:eastAsia="ru-RU"/>
        </w:rPr>
        <w:t>сельского поселения:</w:t>
      </w:r>
    </w:p>
    <w:p w:rsidR="003B0A15" w:rsidRPr="00A91C72" w:rsidRDefault="003B0A15" w:rsidP="003B0A15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>
        <w:rPr>
          <w:rFonts w:cs="Times New Roman"/>
        </w:rPr>
        <w:t>1</w:t>
      </w:r>
      <w:r w:rsidRPr="00A91C72">
        <w:rPr>
          <w:rFonts w:cs="Times New Roman"/>
        </w:rPr>
        <w:t>.1.1 - №</w:t>
      </w:r>
      <w:r>
        <w:rPr>
          <w:rFonts w:cs="Times New Roman"/>
        </w:rPr>
        <w:t>1</w:t>
      </w:r>
      <w:r w:rsidRPr="00A91C72">
        <w:rPr>
          <w:rFonts w:cs="Times New Roman"/>
        </w:rPr>
        <w:t>.1.3, №</w:t>
      </w:r>
      <w:r>
        <w:rPr>
          <w:rFonts w:cs="Times New Roman"/>
        </w:rPr>
        <w:t>1</w:t>
      </w:r>
      <w:r w:rsidRPr="00A91C72">
        <w:rPr>
          <w:rFonts w:cs="Times New Roman"/>
        </w:rPr>
        <w:t>.2.1 в части обеспеченности и территориальной доступности приняты на основе</w:t>
      </w:r>
      <w:bookmarkStart w:id="30" w:name="Par27112"/>
      <w:bookmarkEnd w:id="30"/>
      <w:r>
        <w:rPr>
          <w:rFonts w:cs="Times New Roman"/>
        </w:rPr>
        <w:t xml:space="preserve"> </w:t>
      </w:r>
      <w:r w:rsidRPr="00A91C72">
        <w:rPr>
          <w:rFonts w:eastAsia="Times New Roman" w:cs="Times New Roman"/>
          <w:lang w:eastAsia="ru-RU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3B0A15" w:rsidRPr="002D0589" w:rsidRDefault="003B0A15" w:rsidP="003B0A15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2D0589">
        <w:rPr>
          <w:rStyle w:val="ab"/>
          <w:rFonts w:eastAsia="NSimSun" w:cs="Times New Roman"/>
          <w:lang w:eastAsia="ru-RU"/>
        </w:rPr>
        <w:t>№</w:t>
      </w:r>
      <w:r>
        <w:rPr>
          <w:rStyle w:val="ab"/>
          <w:rFonts w:eastAsia="NSimSun" w:cs="Times New Roman"/>
          <w:lang w:eastAsia="ru-RU"/>
        </w:rPr>
        <w:t>1</w:t>
      </w:r>
      <w:r w:rsidRPr="002D0589">
        <w:rPr>
          <w:rStyle w:val="ab"/>
          <w:rFonts w:eastAsia="NSimSun" w:cs="Times New Roman"/>
          <w:lang w:eastAsia="ru-RU"/>
        </w:rPr>
        <w:t>.2.2 в части:</w:t>
      </w:r>
      <w:bookmarkStart w:id="31" w:name="__UnoMark__270223_1545816258"/>
      <w:bookmarkEnd w:id="31"/>
    </w:p>
    <w:p w:rsidR="003B0A15" w:rsidRPr="00A91C72" w:rsidRDefault="003B0A15" w:rsidP="003B0A15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A91C72">
        <w:rPr>
          <w:rFonts w:eastAsia="NSimSun" w:cs="Times New Roman"/>
          <w:lang w:eastAsia="ru-RU"/>
        </w:rPr>
        <w:t xml:space="preserve">- обеспеченности </w:t>
      </w:r>
      <w:proofErr w:type="gramStart"/>
      <w:r w:rsidRPr="00A91C72">
        <w:rPr>
          <w:rFonts w:eastAsia="NSimSun" w:cs="Times New Roman"/>
          <w:lang w:eastAsia="ru-RU"/>
        </w:rPr>
        <w:t>принят</w:t>
      </w:r>
      <w:proofErr w:type="gramEnd"/>
      <w:r w:rsidRPr="00A91C72">
        <w:rPr>
          <w:rFonts w:eastAsia="NSimSun" w:cs="Times New Roman"/>
          <w:lang w:eastAsia="ru-RU"/>
        </w:rPr>
        <w:t xml:space="preserve"> на основе </w:t>
      </w:r>
      <w:r w:rsidRPr="00A91C72">
        <w:rPr>
          <w:rFonts w:eastAsia="Times New Roman" w:cs="Times New Roman"/>
          <w:lang w:eastAsia="ru-RU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культуры;</w:t>
      </w:r>
    </w:p>
    <w:p w:rsidR="003B0A15" w:rsidRPr="002D0589" w:rsidRDefault="003B0A15" w:rsidP="003B0A15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2D0589">
        <w:rPr>
          <w:rStyle w:val="ab"/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2D0589">
        <w:rPr>
          <w:rStyle w:val="ab"/>
          <w:rFonts w:eastAsia="Times New Roman" w:cs="Times New Roman"/>
          <w:spacing w:val="-8"/>
          <w:lang w:eastAsia="ru-RU"/>
        </w:rPr>
        <w:t>принят</w:t>
      </w:r>
      <w:proofErr w:type="gramEnd"/>
      <w:r w:rsidRPr="002D0589">
        <w:rPr>
          <w:rStyle w:val="ab"/>
          <w:rFonts w:eastAsia="Times New Roman" w:cs="Times New Roman"/>
          <w:spacing w:val="-8"/>
          <w:lang w:eastAsia="ru-RU"/>
        </w:rPr>
        <w:t xml:space="preserve"> на основе СП 42.13330.2016.</w:t>
      </w:r>
    </w:p>
    <w:p w:rsidR="003B0A15" w:rsidRPr="002D0589" w:rsidRDefault="003B0A15" w:rsidP="003B0A15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2D0589">
        <w:rPr>
          <w:rStyle w:val="ab"/>
          <w:rFonts w:eastAsia="NSimSun" w:cs="Times New Roman"/>
          <w:lang w:eastAsia="ru-RU"/>
        </w:rPr>
        <w:t>№</w:t>
      </w:r>
      <w:r>
        <w:rPr>
          <w:rStyle w:val="ab"/>
          <w:rFonts w:eastAsia="NSimSun" w:cs="Times New Roman"/>
          <w:lang w:eastAsia="ru-RU"/>
        </w:rPr>
        <w:t>1</w:t>
      </w:r>
      <w:r w:rsidRPr="002D0589">
        <w:rPr>
          <w:rStyle w:val="ab"/>
          <w:rFonts w:eastAsia="NSimSun" w:cs="Times New Roman"/>
          <w:lang w:eastAsia="ru-RU"/>
        </w:rPr>
        <w:t xml:space="preserve">.3.1 в части обеспеченности и территориальной доступности </w:t>
      </w:r>
      <w:proofErr w:type="gramStart"/>
      <w:r w:rsidRPr="002D0589">
        <w:rPr>
          <w:rStyle w:val="ab"/>
          <w:rFonts w:eastAsia="NSimSun" w:cs="Times New Roman"/>
          <w:lang w:eastAsia="ru-RU"/>
        </w:rPr>
        <w:t>принят</w:t>
      </w:r>
      <w:proofErr w:type="gramEnd"/>
      <w:r w:rsidRPr="002D0589">
        <w:rPr>
          <w:rStyle w:val="ab"/>
          <w:rFonts w:eastAsia="NSimSun" w:cs="Times New Roman"/>
          <w:lang w:eastAsia="ru-RU"/>
        </w:rPr>
        <w:t xml:space="preserve"> на основе</w:t>
      </w:r>
      <w:bookmarkStart w:id="32" w:name="Par271121"/>
      <w:bookmarkEnd w:id="32"/>
      <w:r>
        <w:rPr>
          <w:rStyle w:val="ab"/>
          <w:rFonts w:eastAsia="NSimSun" w:cs="Times New Roman"/>
          <w:lang w:eastAsia="ru-RU"/>
        </w:rPr>
        <w:t xml:space="preserve"> </w:t>
      </w:r>
      <w:r w:rsidRPr="002D0589">
        <w:rPr>
          <w:rStyle w:val="ab"/>
          <w:rFonts w:eastAsia="Times New Roman" w:cs="Times New Roman"/>
          <w:lang w:eastAsia="ru-RU"/>
        </w:rPr>
        <w:t xml:space="preserve">Методических рекомендаций субъектам Российской Федерации и органам местного </w:t>
      </w:r>
      <w:r w:rsidRPr="002D0589">
        <w:rPr>
          <w:rStyle w:val="ab"/>
          <w:rFonts w:eastAsia="Times New Roman" w:cs="Times New Roman"/>
          <w:lang w:eastAsia="ru-RU"/>
        </w:rPr>
        <w:lastRenderedPageBreak/>
        <w:t>самоуправления по развитию сети организаций культуры и обеспеченности населения услугами организаций культуры.</w:t>
      </w:r>
    </w:p>
    <w:p w:rsidR="003B0A15" w:rsidRPr="00AF485C" w:rsidRDefault="003B0A15" w:rsidP="003B0A15">
      <w:pPr>
        <w:pStyle w:val="ConsPlusNormal"/>
        <w:spacing w:line="245" w:lineRule="auto"/>
        <w:ind w:firstLine="540"/>
        <w:jc w:val="both"/>
        <w:rPr>
          <w:rStyle w:val="ab"/>
          <w:rFonts w:cs="Times New Roman"/>
        </w:rPr>
      </w:pPr>
    </w:p>
    <w:p w:rsidR="003B0A15" w:rsidRPr="003F0029" w:rsidRDefault="003B0A15" w:rsidP="003B0A15">
      <w:pPr>
        <w:pStyle w:val="ConsPlusNormal"/>
        <w:spacing w:line="245" w:lineRule="auto"/>
        <w:ind w:firstLine="709"/>
        <w:jc w:val="both"/>
        <w:rPr>
          <w:rFonts w:cs="Times New Roman"/>
          <w:b/>
        </w:rPr>
      </w:pPr>
      <w:proofErr w:type="gramStart"/>
      <w:r w:rsidRPr="002D0589">
        <w:rPr>
          <w:rFonts w:cs="Times New Roman"/>
          <w:b/>
          <w:bCs/>
        </w:rPr>
        <w:t>2.</w:t>
      </w:r>
      <w:r>
        <w:rPr>
          <w:rFonts w:cs="Times New Roman"/>
          <w:b/>
          <w:bCs/>
        </w:rPr>
        <w:t>5</w:t>
      </w:r>
      <w:r w:rsidRPr="002D0589">
        <w:rPr>
          <w:rFonts w:cs="Times New Roman"/>
          <w:b/>
          <w:bCs/>
        </w:rPr>
        <w:t>.Обоснование расчетных показателей и предельны</w:t>
      </w:r>
      <w:r w:rsidRPr="002D0589">
        <w:rPr>
          <w:rFonts w:eastAsia="Times New Roman" w:cs="Times New Roman"/>
          <w:b/>
          <w:bCs/>
          <w:lang w:eastAsia="ru-RU"/>
        </w:rPr>
        <w:t>х</w:t>
      </w:r>
      <w:r w:rsidRPr="002D0589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</w:t>
      </w:r>
      <w:r w:rsidRPr="002D0589">
        <w:rPr>
          <w:rFonts w:eastAsia="NSimSun" w:cs="Times New Roman"/>
          <w:b/>
          <w:bCs/>
        </w:rPr>
        <w:t>в области физической культуры и спорта</w:t>
      </w:r>
      <w:r w:rsidRPr="002D0589">
        <w:rPr>
          <w:rFonts w:cs="Times New Roman"/>
          <w:b/>
          <w:bCs/>
        </w:rPr>
        <w:t xml:space="preserve"> местного значения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F0029">
        <w:rPr>
          <w:rFonts w:eastAsia="Times New Roman" w:cs="Times New Roman"/>
          <w:b/>
          <w:lang w:eastAsia="ru-RU"/>
        </w:rPr>
        <w:t xml:space="preserve"> </w:t>
      </w:r>
      <w:r w:rsidRPr="003F0029">
        <w:rPr>
          <w:rFonts w:eastAsia="Times New Roman" w:cs="Times New Roman"/>
          <w:b/>
          <w:lang w:eastAsia="ru-RU"/>
        </w:rPr>
        <w:t>сельсовета Пензенского района</w:t>
      </w:r>
      <w:r w:rsidRPr="002D0589">
        <w:rPr>
          <w:rFonts w:cs="Times New Roman"/>
          <w:b/>
          <w:bCs/>
        </w:rPr>
        <w:t xml:space="preserve"> Пензенской области, расчетны</w:t>
      </w:r>
      <w:r w:rsidRPr="002D0589">
        <w:rPr>
          <w:rFonts w:eastAsia="Times New Roman" w:cs="Times New Roman"/>
          <w:b/>
          <w:bCs/>
          <w:lang w:eastAsia="ru-RU"/>
        </w:rPr>
        <w:t>х</w:t>
      </w:r>
      <w:r w:rsidRPr="002D0589">
        <w:rPr>
          <w:rFonts w:cs="Times New Roman"/>
          <w:b/>
          <w:bCs/>
        </w:rPr>
        <w:t xml:space="preserve"> показател</w:t>
      </w:r>
      <w:r w:rsidRPr="002D0589">
        <w:rPr>
          <w:rFonts w:eastAsia="Times New Roman" w:cs="Times New Roman"/>
          <w:b/>
          <w:bCs/>
          <w:lang w:eastAsia="ru-RU"/>
        </w:rPr>
        <w:t>ей</w:t>
      </w:r>
      <w:r w:rsidRPr="002D0589">
        <w:rPr>
          <w:rFonts w:cs="Times New Roman"/>
          <w:b/>
          <w:bCs/>
        </w:rPr>
        <w:t xml:space="preserve"> и предельных значени</w:t>
      </w:r>
      <w:r w:rsidRPr="002D0589">
        <w:rPr>
          <w:rFonts w:eastAsia="Times New Roman" w:cs="Times New Roman"/>
          <w:b/>
          <w:bCs/>
          <w:lang w:eastAsia="ru-RU"/>
        </w:rPr>
        <w:t>й расчетных показателей</w:t>
      </w:r>
      <w:r w:rsidRPr="002D0589">
        <w:rPr>
          <w:rFonts w:cs="Times New Roman"/>
          <w:b/>
          <w:bCs/>
        </w:rPr>
        <w:t xml:space="preserve"> максимально допустимого уровня территориальной доступности таких объектов для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F0029">
        <w:rPr>
          <w:rFonts w:eastAsia="Times New Roman" w:cs="Times New Roman"/>
          <w:b/>
          <w:lang w:eastAsia="ru-RU"/>
        </w:rPr>
        <w:t xml:space="preserve"> </w:t>
      </w:r>
      <w:r w:rsidRPr="003F0029">
        <w:rPr>
          <w:rFonts w:eastAsia="Times New Roman" w:cs="Times New Roman"/>
          <w:b/>
          <w:lang w:eastAsia="ru-RU"/>
        </w:rPr>
        <w:t>сельсовета Пензенского района</w:t>
      </w:r>
      <w:r w:rsidRPr="002D0589">
        <w:rPr>
          <w:rFonts w:cs="Times New Roman"/>
          <w:b/>
          <w:bCs/>
        </w:rPr>
        <w:t xml:space="preserve"> Пензенской области, содержащихся в</w:t>
      </w:r>
      <w:r>
        <w:rPr>
          <w:rFonts w:cs="Times New Roman"/>
          <w:b/>
          <w:bCs/>
        </w:rPr>
        <w:t xml:space="preserve"> </w:t>
      </w:r>
      <w:hyperlink w:anchor="P697">
        <w:r w:rsidRPr="002D0589">
          <w:rPr>
            <w:rFonts w:cs="Times New Roman"/>
            <w:b/>
            <w:bCs/>
          </w:rPr>
          <w:t>разделе 1.</w:t>
        </w:r>
        <w:r>
          <w:rPr>
            <w:rFonts w:cs="Times New Roman"/>
            <w:b/>
            <w:bCs/>
          </w:rPr>
          <w:t>5</w:t>
        </w:r>
        <w:r w:rsidRPr="002D0589">
          <w:rPr>
            <w:rFonts w:cs="Times New Roman"/>
            <w:b/>
            <w:bCs/>
          </w:rPr>
          <w:t>. части 1</w:t>
        </w:r>
      </w:hyperlink>
      <w:r>
        <w:rPr>
          <w:rFonts w:cs="Times New Roman"/>
          <w:b/>
          <w:bCs/>
        </w:rPr>
        <w:t xml:space="preserve"> местных </w:t>
      </w:r>
      <w:r w:rsidRPr="002D0589">
        <w:rPr>
          <w:rFonts w:cs="Times New Roman"/>
          <w:b/>
          <w:bCs/>
        </w:rPr>
        <w:t>нормативов градостроительного</w:t>
      </w:r>
      <w:proofErr w:type="gramEnd"/>
      <w:r w:rsidRPr="002D0589">
        <w:rPr>
          <w:rFonts w:cs="Times New Roman"/>
          <w:b/>
          <w:bCs/>
        </w:rPr>
        <w:t xml:space="preserve"> проектирования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F0029">
        <w:rPr>
          <w:rFonts w:eastAsia="Times New Roman" w:cs="Times New Roman"/>
          <w:b/>
          <w:lang w:eastAsia="ru-RU"/>
        </w:rPr>
        <w:t xml:space="preserve"> </w:t>
      </w:r>
      <w:r w:rsidRPr="003F0029">
        <w:rPr>
          <w:rFonts w:eastAsia="Times New Roman" w:cs="Times New Roman"/>
          <w:b/>
          <w:lang w:eastAsia="ru-RU"/>
        </w:rPr>
        <w:t>сельсовета Пензенского района</w:t>
      </w:r>
      <w:r w:rsidRPr="003F0029">
        <w:rPr>
          <w:rFonts w:cs="Times New Roman"/>
          <w:b/>
          <w:bCs/>
        </w:rPr>
        <w:t xml:space="preserve"> Пензенской области.</w:t>
      </w:r>
    </w:p>
    <w:p w:rsidR="003B0A15" w:rsidRPr="002D0589" w:rsidRDefault="003B0A15" w:rsidP="003B0A15">
      <w:pPr>
        <w:pStyle w:val="ConsPlusNormal"/>
        <w:spacing w:line="245" w:lineRule="auto"/>
        <w:ind w:firstLine="709"/>
        <w:jc w:val="both"/>
        <w:rPr>
          <w:rFonts w:cs="Times New Roman"/>
          <w:b/>
          <w:bCs/>
        </w:rPr>
      </w:pP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1B2A51">
        <w:rPr>
          <w:rFonts w:eastAsia="Times New Roman" w:cs="Times New Roman"/>
          <w:b/>
          <w:bCs/>
          <w:i/>
          <w:iCs/>
          <w:lang w:eastAsia="ru-RU"/>
        </w:rPr>
        <w:t>сельского поселения:</w:t>
      </w: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lang w:eastAsia="ru-RU"/>
        </w:rPr>
        <w:t>№</w:t>
      </w:r>
      <w:r>
        <w:rPr>
          <w:rFonts w:eastAsia="Times New Roman" w:cs="Times New Roman"/>
          <w:lang w:eastAsia="ru-RU"/>
        </w:rPr>
        <w:t>1</w:t>
      </w:r>
      <w:r w:rsidRPr="001B2A51">
        <w:rPr>
          <w:rFonts w:eastAsia="Times New Roman" w:cs="Times New Roman"/>
          <w:lang w:eastAsia="ru-RU"/>
        </w:rPr>
        <w:t xml:space="preserve">.1 </w:t>
      </w:r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3B0A15" w:rsidRPr="001B2A51" w:rsidRDefault="003B0A15" w:rsidP="003B0A15">
      <w:pPr>
        <w:pStyle w:val="ConsPlusNormal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Методических рекомендаций по размещению объектов массового спорта в субъектах Российской Федерации, СП 42.13330.2016;</w:t>
      </w: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СП 42.13330.2016.</w:t>
      </w: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>№</w:t>
      </w:r>
      <w:r>
        <w:rPr>
          <w:rFonts w:eastAsia="Times New Roman" w:cs="Times New Roman"/>
          <w:spacing w:val="-8"/>
          <w:lang w:eastAsia="ru-RU"/>
        </w:rPr>
        <w:t>1</w:t>
      </w:r>
      <w:r w:rsidRPr="001B2A51">
        <w:rPr>
          <w:rFonts w:eastAsia="Times New Roman" w:cs="Times New Roman"/>
          <w:spacing w:val="-8"/>
          <w:lang w:eastAsia="ru-RU"/>
        </w:rPr>
        <w:t>.2 в части:</w:t>
      </w: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Методических рекомендаций о применении нормативов и норм при определении потребности субъектов Российской Федера</w:t>
      </w:r>
      <w:r w:rsidRPr="001B2A51">
        <w:rPr>
          <w:rFonts w:eastAsia="NSimSun" w:cs="Times New Roman"/>
          <w:spacing w:val="-8"/>
        </w:rPr>
        <w:t>ц</w:t>
      </w:r>
      <w:r w:rsidRPr="001B2A51">
        <w:rPr>
          <w:rFonts w:eastAsia="Times New Roman" w:cs="Times New Roman"/>
          <w:spacing w:val="-8"/>
          <w:lang w:eastAsia="ru-RU"/>
        </w:rPr>
        <w:t xml:space="preserve">ии в объектах физической культуры и спорта  и Методических рекомендаций по размещению объектов массового спорта </w:t>
      </w:r>
      <w:r>
        <w:rPr>
          <w:rFonts w:eastAsia="Times New Roman" w:cs="Times New Roman"/>
          <w:spacing w:val="-8"/>
          <w:lang w:eastAsia="ru-RU"/>
        </w:rPr>
        <w:br/>
      </w:r>
      <w:r w:rsidRPr="001B2A51">
        <w:rPr>
          <w:rFonts w:eastAsia="Times New Roman" w:cs="Times New Roman"/>
          <w:spacing w:val="-8"/>
          <w:lang w:eastAsia="ru-RU"/>
        </w:rPr>
        <w:t>в субъектах Российской Федерации;</w:t>
      </w: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СП 42.13330.2016.</w:t>
      </w: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>№</w:t>
      </w:r>
      <w:r>
        <w:rPr>
          <w:rFonts w:eastAsia="Times New Roman" w:cs="Times New Roman"/>
          <w:spacing w:val="-8"/>
          <w:lang w:eastAsia="ru-RU"/>
        </w:rPr>
        <w:t>1</w:t>
      </w:r>
      <w:r w:rsidRPr="001B2A51">
        <w:rPr>
          <w:rFonts w:eastAsia="Times New Roman" w:cs="Times New Roman"/>
          <w:spacing w:val="-8"/>
          <w:lang w:eastAsia="ru-RU"/>
        </w:rPr>
        <w:t xml:space="preserve">.3 </w:t>
      </w:r>
      <w:bookmarkStart w:id="33" w:name="__DdeLink__2126_4142719471121212"/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</w:t>
      </w:r>
      <w:bookmarkEnd w:id="33"/>
      <w:r w:rsidRPr="001B2A51">
        <w:rPr>
          <w:rFonts w:eastAsia="Times New Roman" w:cs="Times New Roman"/>
          <w:spacing w:val="-8"/>
          <w:lang w:eastAsia="ru-RU"/>
        </w:rPr>
        <w:t xml:space="preserve"> Методических рекомендаций по размещению объектов массового спорта в субъектах Российской Федерации;</w:t>
      </w:r>
      <w:bookmarkStart w:id="34" w:name="__DdeLink__14545_26008343841212"/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СП 42.13330.2016.</w:t>
      </w:r>
      <w:bookmarkEnd w:id="34"/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lang w:eastAsia="ru-RU"/>
        </w:rPr>
        <w:t>№</w:t>
      </w:r>
      <w:r>
        <w:rPr>
          <w:rFonts w:eastAsia="Times New Roman" w:cs="Times New Roman"/>
          <w:lang w:eastAsia="ru-RU"/>
        </w:rPr>
        <w:t>1</w:t>
      </w:r>
      <w:r w:rsidRPr="001B2A51">
        <w:rPr>
          <w:rFonts w:eastAsia="Times New Roman" w:cs="Times New Roman"/>
          <w:lang w:eastAsia="ru-RU"/>
        </w:rPr>
        <w:t xml:space="preserve">.4. </w:t>
      </w:r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Методических рекомендаций о применении нормативов и норм при определении потребности субъектов Российской Федера</w:t>
      </w:r>
      <w:r w:rsidRPr="001B2A51">
        <w:rPr>
          <w:rFonts w:eastAsia="NSimSun" w:cs="Times New Roman"/>
          <w:spacing w:val="-8"/>
        </w:rPr>
        <w:t>ц</w:t>
      </w:r>
      <w:r w:rsidRPr="001B2A51">
        <w:rPr>
          <w:rFonts w:eastAsia="Times New Roman" w:cs="Times New Roman"/>
          <w:spacing w:val="-8"/>
          <w:lang w:eastAsia="ru-RU"/>
        </w:rPr>
        <w:t xml:space="preserve">ии в объектах физической культуры и спорта и Методических рекомендаций по размещению объектов массового спорта </w:t>
      </w:r>
      <w:r>
        <w:rPr>
          <w:rFonts w:eastAsia="Times New Roman" w:cs="Times New Roman"/>
          <w:spacing w:val="-8"/>
          <w:lang w:eastAsia="ru-RU"/>
        </w:rPr>
        <w:br/>
      </w:r>
      <w:r w:rsidRPr="001B2A51">
        <w:rPr>
          <w:rFonts w:eastAsia="Times New Roman" w:cs="Times New Roman"/>
          <w:spacing w:val="-8"/>
          <w:lang w:eastAsia="ru-RU"/>
        </w:rPr>
        <w:t>в субъектах Российской Федерации;</w:t>
      </w:r>
    </w:p>
    <w:p w:rsidR="003B0A15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СП 42.13330.2016.</w:t>
      </w:r>
    </w:p>
    <w:p w:rsidR="003B0A15" w:rsidRPr="001B2A51" w:rsidRDefault="003B0A15" w:rsidP="003B0A15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</w:p>
    <w:p w:rsidR="003B0A15" w:rsidRPr="00351B23" w:rsidRDefault="003B0A15" w:rsidP="003B0A15">
      <w:pPr>
        <w:pStyle w:val="ConsPlusNormal"/>
        <w:ind w:firstLine="709"/>
        <w:jc w:val="both"/>
        <w:rPr>
          <w:rFonts w:cs="Times New Roman"/>
          <w:b/>
        </w:rPr>
      </w:pPr>
      <w:r w:rsidRPr="009C4BE5">
        <w:rPr>
          <w:rFonts w:cs="Times New Roman"/>
          <w:b/>
          <w:bCs/>
        </w:rPr>
        <w:t>2.</w:t>
      </w:r>
      <w:r>
        <w:rPr>
          <w:rFonts w:cs="Times New Roman"/>
          <w:b/>
          <w:bCs/>
        </w:rPr>
        <w:t>6</w:t>
      </w:r>
      <w:r w:rsidRPr="009C4BE5">
        <w:rPr>
          <w:rFonts w:cs="Times New Roman"/>
          <w:b/>
          <w:bCs/>
        </w:rPr>
        <w:t xml:space="preserve">. </w:t>
      </w:r>
      <w:proofErr w:type="gramStart"/>
      <w:r w:rsidRPr="009C4BE5">
        <w:rPr>
          <w:rFonts w:cs="Times New Roman"/>
          <w:b/>
          <w:bCs/>
        </w:rPr>
        <w:t xml:space="preserve">Обоснование предельных значений расчетных показателей минимально допустимого уровня обеспеченности </w:t>
      </w:r>
      <w:r w:rsidRPr="009C4BE5">
        <w:rPr>
          <w:rFonts w:eastAsia="NSimSun" w:cs="Times New Roman"/>
          <w:b/>
          <w:bCs/>
        </w:rPr>
        <w:t>объектами в области ритуальных услуг (места погребения)</w:t>
      </w:r>
      <w:r w:rsidRPr="009C4BE5">
        <w:rPr>
          <w:rFonts w:cs="Times New Roman"/>
          <w:b/>
          <w:bCs/>
        </w:rPr>
        <w:t xml:space="preserve"> местного значения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51B23">
        <w:rPr>
          <w:rFonts w:eastAsia="Times New Roman" w:cs="Times New Roman"/>
          <w:b/>
          <w:lang w:eastAsia="ru-RU"/>
        </w:rPr>
        <w:t xml:space="preserve"> </w:t>
      </w:r>
      <w:r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9C4BE5">
        <w:rPr>
          <w:rFonts w:cs="Times New Roman"/>
          <w:b/>
          <w:bCs/>
        </w:rPr>
        <w:t xml:space="preserve"> Пензенской области, 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51B23">
        <w:rPr>
          <w:rFonts w:eastAsia="Times New Roman" w:cs="Times New Roman"/>
          <w:b/>
          <w:lang w:eastAsia="ru-RU"/>
        </w:rPr>
        <w:t xml:space="preserve"> </w:t>
      </w:r>
      <w:r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9C4BE5">
        <w:rPr>
          <w:rFonts w:cs="Times New Roman"/>
          <w:b/>
          <w:bCs/>
        </w:rPr>
        <w:t xml:space="preserve"> Пензенской области, содержащихся </w:t>
      </w:r>
      <w:r>
        <w:rPr>
          <w:rFonts w:cs="Times New Roman"/>
          <w:b/>
          <w:bCs/>
        </w:rPr>
        <w:br/>
      </w:r>
      <w:r w:rsidRPr="009C4BE5">
        <w:rPr>
          <w:rFonts w:cs="Times New Roman"/>
          <w:b/>
          <w:bCs/>
        </w:rPr>
        <w:t xml:space="preserve">в </w:t>
      </w:r>
      <w:hyperlink w:anchor="P697">
        <w:r w:rsidRPr="009C4BE5">
          <w:rPr>
            <w:rFonts w:cs="Times New Roman"/>
            <w:b/>
            <w:bCs/>
          </w:rPr>
          <w:t xml:space="preserve">разделе </w:t>
        </w:r>
        <w:r>
          <w:rPr>
            <w:rFonts w:cs="Times New Roman"/>
            <w:b/>
            <w:bCs/>
          </w:rPr>
          <w:t>1.6</w:t>
        </w:r>
        <w:r w:rsidRPr="009C4BE5">
          <w:rPr>
            <w:rFonts w:cs="Times New Roman"/>
            <w:b/>
            <w:bCs/>
          </w:rPr>
          <w:t>. части 1</w:t>
        </w:r>
      </w:hyperlink>
      <w:r w:rsidRPr="009C4BE5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местных</w:t>
      </w:r>
      <w:r w:rsidRPr="009C4BE5">
        <w:rPr>
          <w:rFonts w:cs="Times New Roman"/>
          <w:b/>
          <w:bCs/>
        </w:rPr>
        <w:t xml:space="preserve"> нормативов градостроительного проектирования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51B23">
        <w:rPr>
          <w:rFonts w:eastAsia="Times New Roman" w:cs="Times New Roman"/>
          <w:b/>
          <w:lang w:eastAsia="ru-RU"/>
        </w:rPr>
        <w:t xml:space="preserve"> </w:t>
      </w:r>
      <w:r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351B23">
        <w:rPr>
          <w:rFonts w:cs="Times New Roman"/>
          <w:b/>
          <w:bCs/>
        </w:rPr>
        <w:t xml:space="preserve"> Пензенской области.</w:t>
      </w:r>
      <w:proofErr w:type="gramEnd"/>
    </w:p>
    <w:p w:rsidR="003B0A15" w:rsidRPr="009C4BE5" w:rsidRDefault="003B0A15" w:rsidP="003B0A15">
      <w:pPr>
        <w:pStyle w:val="ConsPlusNormal"/>
        <w:ind w:firstLine="709"/>
        <w:jc w:val="both"/>
        <w:rPr>
          <w:rFonts w:cs="Times New Roman"/>
          <w:b/>
          <w:bCs/>
        </w:rPr>
      </w:pPr>
    </w:p>
    <w:p w:rsidR="003B0A15" w:rsidRPr="009C4BE5" w:rsidRDefault="003B0A15" w:rsidP="003B0A15">
      <w:pPr>
        <w:pStyle w:val="ConsPlusNormal"/>
        <w:widowControl w:val="0"/>
        <w:spacing w:line="228" w:lineRule="auto"/>
        <w:ind w:firstLine="709"/>
        <w:jc w:val="both"/>
        <w:rPr>
          <w:rFonts w:cs="Times New Roman"/>
        </w:rPr>
      </w:pPr>
      <w:r w:rsidRPr="009C4BE5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>сельского поселени</w:t>
      </w:r>
      <w:r>
        <w:rPr>
          <w:rFonts w:eastAsia="Times New Roman" w:cs="Times New Roman"/>
          <w:b/>
          <w:bCs/>
          <w:i/>
          <w:iCs/>
          <w:lang w:eastAsia="ru-RU"/>
        </w:rPr>
        <w:t>я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>:</w:t>
      </w:r>
    </w:p>
    <w:p w:rsidR="003B0A15" w:rsidRPr="009C4BE5" w:rsidRDefault="003B0A15" w:rsidP="003B0A15">
      <w:pPr>
        <w:spacing w:line="228" w:lineRule="auto"/>
        <w:ind w:firstLine="709"/>
        <w:jc w:val="both"/>
        <w:rPr>
          <w:sz w:val="24"/>
          <w:szCs w:val="24"/>
        </w:rPr>
      </w:pPr>
      <w:bookmarkStart w:id="35" w:name="__DdeLink__243119_16277724891"/>
      <w:r w:rsidRPr="009C4BE5">
        <w:rPr>
          <w:rStyle w:val="ab"/>
          <w:iCs/>
          <w:sz w:val="24"/>
          <w:szCs w:val="24"/>
        </w:rPr>
        <w:t xml:space="preserve">№ </w:t>
      </w:r>
      <w:r>
        <w:rPr>
          <w:rStyle w:val="ab"/>
          <w:iCs/>
          <w:sz w:val="24"/>
          <w:szCs w:val="24"/>
        </w:rPr>
        <w:t>1</w:t>
      </w:r>
      <w:r w:rsidRPr="009C4BE5">
        <w:rPr>
          <w:rStyle w:val="ab"/>
          <w:iCs/>
          <w:sz w:val="24"/>
          <w:szCs w:val="24"/>
        </w:rPr>
        <w:t>.1</w:t>
      </w:r>
      <w:bookmarkEnd w:id="35"/>
      <w:r w:rsidRPr="009C4BE5">
        <w:rPr>
          <w:rStyle w:val="ab"/>
          <w:iCs/>
          <w:sz w:val="24"/>
          <w:szCs w:val="24"/>
        </w:rPr>
        <w:t xml:space="preserve">.1, № </w:t>
      </w:r>
      <w:r>
        <w:rPr>
          <w:rStyle w:val="ab"/>
          <w:iCs/>
          <w:sz w:val="24"/>
          <w:szCs w:val="24"/>
        </w:rPr>
        <w:t>1</w:t>
      </w:r>
      <w:r w:rsidRPr="009C4BE5">
        <w:rPr>
          <w:rStyle w:val="ab"/>
          <w:iCs/>
          <w:sz w:val="24"/>
          <w:szCs w:val="24"/>
        </w:rPr>
        <w:t>.1.2</w:t>
      </w:r>
      <w:r w:rsidRPr="009C4BE5">
        <w:rPr>
          <w:iCs/>
          <w:sz w:val="24"/>
          <w:szCs w:val="24"/>
        </w:rPr>
        <w:t xml:space="preserve"> в части обеспеченности и территориальной доступности приняты </w:t>
      </w:r>
      <w:r>
        <w:rPr>
          <w:iCs/>
          <w:sz w:val="24"/>
          <w:szCs w:val="24"/>
        </w:rPr>
        <w:br/>
      </w:r>
      <w:r w:rsidRPr="009C4BE5">
        <w:rPr>
          <w:iCs/>
          <w:sz w:val="24"/>
          <w:szCs w:val="24"/>
        </w:rPr>
        <w:t xml:space="preserve">на основе </w:t>
      </w:r>
      <w:r w:rsidRPr="009C4BE5">
        <w:rPr>
          <w:iCs/>
          <w:spacing w:val="-8"/>
          <w:sz w:val="24"/>
          <w:szCs w:val="24"/>
        </w:rPr>
        <w:t xml:space="preserve">СП 42.13330.2016. </w:t>
      </w:r>
    </w:p>
    <w:p w:rsidR="003B0A15" w:rsidRPr="009C4BE5" w:rsidRDefault="003B0A15" w:rsidP="003B0A15">
      <w:pPr>
        <w:spacing w:line="228" w:lineRule="auto"/>
        <w:ind w:firstLine="709"/>
        <w:jc w:val="both"/>
        <w:rPr>
          <w:iCs/>
          <w:spacing w:val="-8"/>
          <w:sz w:val="24"/>
          <w:szCs w:val="24"/>
        </w:rPr>
      </w:pPr>
      <w:r w:rsidRPr="009C4BE5">
        <w:rPr>
          <w:iCs/>
          <w:spacing w:val="-8"/>
          <w:sz w:val="24"/>
          <w:szCs w:val="24"/>
        </w:rPr>
        <w:t>№2.1.3 в части:</w:t>
      </w:r>
    </w:p>
    <w:p w:rsidR="003B0A15" w:rsidRPr="009C4BE5" w:rsidRDefault="003B0A15" w:rsidP="003B0A15">
      <w:pPr>
        <w:pStyle w:val="ConsPlusNormal"/>
        <w:widowControl w:val="0"/>
        <w:ind w:firstLine="709"/>
        <w:jc w:val="both"/>
        <w:rPr>
          <w:rFonts w:cs="Times New Roman"/>
        </w:rPr>
      </w:pPr>
      <w:r w:rsidRPr="009C4BE5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9C4BE5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9C4BE5">
        <w:rPr>
          <w:rFonts w:eastAsia="Times New Roman" w:cs="Times New Roman"/>
          <w:spacing w:val="-8"/>
          <w:lang w:eastAsia="ru-RU"/>
        </w:rPr>
        <w:t xml:space="preserve"> на основе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 xml:space="preserve">СП 42.13330.2016, </w:t>
      </w:r>
      <w:r w:rsidRPr="009C4BE5">
        <w:rPr>
          <w:rFonts w:eastAsia="Times New Roman" w:cs="Times New Roman"/>
          <w:spacing w:val="-8"/>
          <w:lang w:eastAsia="ru-RU"/>
        </w:rPr>
        <w:t xml:space="preserve">санитарных норм и правил </w:t>
      </w:r>
      <w:proofErr w:type="spellStart"/>
      <w:r w:rsidRPr="009C4BE5">
        <w:rPr>
          <w:rFonts w:eastAsia="Times New Roman" w:cs="Times New Roman"/>
          <w:spacing w:val="-8"/>
          <w:highlight w:val="white"/>
          <w:lang w:eastAsia="ru-RU"/>
        </w:rPr>
        <w:t>СанПиН</w:t>
      </w:r>
      <w:proofErr w:type="spellEnd"/>
      <w:r w:rsidRPr="009C4BE5">
        <w:rPr>
          <w:rFonts w:eastAsia="Times New Roman" w:cs="Times New Roman"/>
          <w:spacing w:val="-8"/>
          <w:highlight w:val="white"/>
          <w:lang w:eastAsia="ru-RU"/>
        </w:rPr>
        <w:t xml:space="preserve"> 2.1.2882-11 "Гигиенические требования к размещению, устройству и содержанию кладбищ, зданий и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lastRenderedPageBreak/>
        <w:t>сооружений похоронного назначения", утвержденных Постановлением Главного государственного санитарного врача Российской Федерации от 28.06.2011 №84;</w:t>
      </w:r>
    </w:p>
    <w:p w:rsidR="003B0A15" w:rsidRPr="009C4BE5" w:rsidRDefault="003B0A15" w:rsidP="003B0A15">
      <w:pPr>
        <w:spacing w:line="228" w:lineRule="auto"/>
        <w:ind w:firstLine="709"/>
        <w:jc w:val="both"/>
        <w:rPr>
          <w:iCs/>
          <w:spacing w:val="-8"/>
          <w:sz w:val="24"/>
          <w:szCs w:val="24"/>
        </w:rPr>
      </w:pPr>
      <w:r w:rsidRPr="009C4BE5">
        <w:rPr>
          <w:iCs/>
          <w:spacing w:val="-8"/>
          <w:sz w:val="24"/>
          <w:szCs w:val="24"/>
        </w:rPr>
        <w:t xml:space="preserve">- территориальной доступности </w:t>
      </w:r>
      <w:proofErr w:type="gramStart"/>
      <w:r w:rsidRPr="009C4BE5">
        <w:rPr>
          <w:iCs/>
          <w:spacing w:val="-8"/>
          <w:sz w:val="24"/>
          <w:szCs w:val="24"/>
        </w:rPr>
        <w:t>принят</w:t>
      </w:r>
      <w:proofErr w:type="gramEnd"/>
      <w:r w:rsidRPr="009C4BE5">
        <w:rPr>
          <w:iCs/>
          <w:spacing w:val="-8"/>
          <w:sz w:val="24"/>
          <w:szCs w:val="24"/>
        </w:rPr>
        <w:t xml:space="preserve"> на основе СП 42.13330.2016.</w:t>
      </w:r>
    </w:p>
    <w:p w:rsidR="003B0A15" w:rsidRPr="009C4BE5" w:rsidRDefault="003B0A15" w:rsidP="003B0A15">
      <w:pPr>
        <w:spacing w:before="49" w:line="252" w:lineRule="auto"/>
        <w:ind w:firstLine="709"/>
        <w:jc w:val="both"/>
        <w:rPr>
          <w:sz w:val="24"/>
          <w:szCs w:val="24"/>
        </w:rPr>
      </w:pPr>
    </w:p>
    <w:p w:rsidR="003B0A15" w:rsidRPr="00351B23" w:rsidRDefault="003B0A15" w:rsidP="003B0A15">
      <w:pPr>
        <w:pStyle w:val="ConsPlusNormal"/>
        <w:widowControl w:val="0"/>
        <w:overflowPunct w:val="0"/>
        <w:ind w:firstLine="709"/>
        <w:jc w:val="both"/>
        <w:rPr>
          <w:rFonts w:cs="Times New Roman"/>
          <w:b/>
        </w:rPr>
      </w:pPr>
      <w:proofErr w:type="gramStart"/>
      <w:r w:rsidRPr="009C4BE5">
        <w:rPr>
          <w:rFonts w:cs="Times New Roman"/>
          <w:b/>
          <w:bCs/>
        </w:rPr>
        <w:t>2.</w:t>
      </w:r>
      <w:r>
        <w:rPr>
          <w:rFonts w:eastAsia="Times New Roman" w:cs="Times New Roman"/>
          <w:b/>
          <w:bCs/>
          <w:lang w:eastAsia="ru-RU"/>
        </w:rPr>
        <w:t>7</w:t>
      </w:r>
      <w:r w:rsidRPr="009C4BE5">
        <w:rPr>
          <w:rFonts w:cs="Times New Roman"/>
          <w:b/>
          <w:bCs/>
        </w:rPr>
        <w:t>.Обоснование предельны</w:t>
      </w:r>
      <w:r w:rsidRPr="009C4BE5">
        <w:rPr>
          <w:rFonts w:eastAsia="Times New Roman" w:cs="Times New Roman"/>
          <w:b/>
          <w:bCs/>
          <w:lang w:eastAsia="ru-RU"/>
        </w:rPr>
        <w:t>х</w:t>
      </w:r>
      <w:r w:rsidRPr="009C4BE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9C4BE5">
        <w:rPr>
          <w:rFonts w:eastAsia="Times New Roman" w:cs="Times New Roman"/>
          <w:b/>
          <w:bCs/>
          <w:lang w:eastAsia="ru-RU"/>
        </w:rPr>
        <w:t>благоустройства</w:t>
      </w:r>
      <w:r w:rsidRPr="009C4BE5">
        <w:rPr>
          <w:rFonts w:cs="Times New Roman"/>
          <w:b/>
          <w:bCs/>
        </w:rPr>
        <w:t xml:space="preserve"> местного значения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51B23">
        <w:rPr>
          <w:rFonts w:eastAsia="Times New Roman" w:cs="Times New Roman"/>
          <w:b/>
          <w:lang w:eastAsia="ru-RU"/>
        </w:rPr>
        <w:t xml:space="preserve"> </w:t>
      </w:r>
      <w:r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9C4BE5">
        <w:rPr>
          <w:rFonts w:cs="Times New Roman"/>
          <w:b/>
          <w:bCs/>
        </w:rPr>
        <w:t xml:space="preserve"> Пензенской области, предельных значени</w:t>
      </w:r>
      <w:r w:rsidRPr="009C4BE5">
        <w:rPr>
          <w:rFonts w:eastAsia="Times New Roman" w:cs="Times New Roman"/>
          <w:b/>
          <w:bCs/>
          <w:lang w:eastAsia="ru-RU"/>
        </w:rPr>
        <w:t>й</w:t>
      </w:r>
      <w:r w:rsidRPr="009C4BE5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51B23">
        <w:rPr>
          <w:rFonts w:eastAsia="Times New Roman" w:cs="Times New Roman"/>
          <w:b/>
          <w:lang w:eastAsia="ru-RU"/>
        </w:rPr>
        <w:t xml:space="preserve"> </w:t>
      </w:r>
      <w:r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351B23">
        <w:rPr>
          <w:rFonts w:cs="Times New Roman"/>
          <w:b/>
          <w:bCs/>
        </w:rPr>
        <w:t xml:space="preserve"> </w:t>
      </w:r>
      <w:r w:rsidRPr="009C4BE5">
        <w:rPr>
          <w:rFonts w:cs="Times New Roman"/>
          <w:b/>
          <w:bCs/>
        </w:rPr>
        <w:t xml:space="preserve">Пензенской области, содержащихся в разделе </w:t>
      </w:r>
      <w:r>
        <w:rPr>
          <w:rFonts w:cs="Times New Roman"/>
          <w:b/>
          <w:bCs/>
        </w:rPr>
        <w:t>1.7</w:t>
      </w:r>
      <w:r w:rsidRPr="009C4BE5">
        <w:rPr>
          <w:rFonts w:cs="Times New Roman"/>
          <w:b/>
          <w:bCs/>
        </w:rPr>
        <w:t xml:space="preserve"> части 1 </w:t>
      </w:r>
      <w:r>
        <w:rPr>
          <w:rFonts w:cs="Times New Roman"/>
          <w:b/>
          <w:bCs/>
        </w:rPr>
        <w:t>местных</w:t>
      </w:r>
      <w:r w:rsidRPr="009C4BE5">
        <w:rPr>
          <w:rFonts w:cs="Times New Roman"/>
          <w:b/>
          <w:bCs/>
        </w:rPr>
        <w:t xml:space="preserve"> </w:t>
      </w:r>
      <w:r w:rsidRPr="009C4BE5">
        <w:rPr>
          <w:rFonts w:eastAsia="NSimSun" w:cs="Times New Roman"/>
          <w:b/>
          <w:bCs/>
        </w:rPr>
        <w:t>н</w:t>
      </w:r>
      <w:r w:rsidRPr="009C4BE5">
        <w:rPr>
          <w:rFonts w:cs="Times New Roman"/>
          <w:b/>
          <w:bCs/>
        </w:rPr>
        <w:t xml:space="preserve">ормативов градостроительного проектирования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51B23">
        <w:rPr>
          <w:rFonts w:eastAsia="Times New Roman" w:cs="Times New Roman"/>
          <w:b/>
          <w:lang w:eastAsia="ru-RU"/>
        </w:rPr>
        <w:t xml:space="preserve"> </w:t>
      </w:r>
      <w:r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351B23">
        <w:rPr>
          <w:rFonts w:cs="Times New Roman"/>
          <w:b/>
          <w:bCs/>
        </w:rPr>
        <w:t xml:space="preserve"> Пензенской области.</w:t>
      </w:r>
      <w:proofErr w:type="gramEnd"/>
    </w:p>
    <w:p w:rsidR="003B0A15" w:rsidRPr="009C4BE5" w:rsidRDefault="003B0A15" w:rsidP="003B0A15">
      <w:pPr>
        <w:pStyle w:val="ConsPlusNormal"/>
        <w:ind w:firstLine="709"/>
        <w:jc w:val="both"/>
        <w:rPr>
          <w:rFonts w:cs="Times New Roman"/>
          <w:b/>
          <w:bCs/>
          <w:u w:val="single"/>
        </w:rPr>
      </w:pPr>
    </w:p>
    <w:p w:rsidR="003B0A15" w:rsidRPr="009C4BE5" w:rsidRDefault="003B0A15" w:rsidP="003B0A15">
      <w:pPr>
        <w:spacing w:line="252" w:lineRule="auto"/>
        <w:ind w:firstLine="709"/>
        <w:jc w:val="both"/>
        <w:rPr>
          <w:spacing w:val="-8"/>
          <w:sz w:val="24"/>
          <w:szCs w:val="24"/>
        </w:rPr>
      </w:pPr>
    </w:p>
    <w:p w:rsidR="003B0A15" w:rsidRPr="009C4BE5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>сельского поселени</w:t>
      </w:r>
      <w:r>
        <w:rPr>
          <w:rFonts w:eastAsia="Times New Roman" w:cs="Times New Roman"/>
          <w:b/>
          <w:bCs/>
          <w:i/>
          <w:iCs/>
          <w:lang w:eastAsia="ru-RU"/>
        </w:rPr>
        <w:t>я</w:t>
      </w:r>
      <w:r w:rsidRPr="009C4BE5">
        <w:rPr>
          <w:rFonts w:cs="Times New Roman"/>
          <w:b/>
          <w:bCs/>
          <w:i/>
          <w:iCs/>
        </w:rPr>
        <w:t>:</w:t>
      </w:r>
    </w:p>
    <w:p w:rsidR="003B0A15" w:rsidRPr="009C4BE5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cs="Times New Roman"/>
        </w:rPr>
        <w:t>№</w:t>
      </w:r>
      <w:r>
        <w:rPr>
          <w:rFonts w:cs="Times New Roman"/>
        </w:rPr>
        <w:t>1</w:t>
      </w:r>
      <w:r w:rsidRPr="009C4BE5">
        <w:rPr>
          <w:rFonts w:cs="Times New Roman"/>
        </w:rPr>
        <w:t xml:space="preserve">.1 </w:t>
      </w:r>
      <w:r w:rsidRPr="009C4BE5">
        <w:rPr>
          <w:rFonts w:eastAsia="Times New Roman" w:cs="Times New Roman"/>
          <w:spacing w:val="-8"/>
          <w:lang w:eastAsia="ru-RU"/>
        </w:rPr>
        <w:t xml:space="preserve">в части обеспеченности и территориальной доступности </w:t>
      </w:r>
      <w:proofErr w:type="gramStart"/>
      <w:r w:rsidRPr="009C4BE5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9C4BE5">
        <w:rPr>
          <w:rFonts w:eastAsia="Times New Roman" w:cs="Times New Roman"/>
          <w:spacing w:val="-8"/>
          <w:lang w:eastAsia="ru-RU"/>
        </w:rPr>
        <w:t xml:space="preserve"> на основе </w:t>
      </w:r>
      <w:r w:rsidRPr="009C4BE5">
        <w:rPr>
          <w:rFonts w:cs="Times New Roman"/>
        </w:rPr>
        <w:t>Методически</w:t>
      </w:r>
      <w:r w:rsidRPr="009C4BE5">
        <w:rPr>
          <w:rFonts w:eastAsia="NSimSun" w:cs="Times New Roman"/>
        </w:rPr>
        <w:t>х</w:t>
      </w:r>
      <w:r w:rsidRPr="009C4BE5">
        <w:rPr>
          <w:rFonts w:cs="Times New Roman"/>
        </w:rPr>
        <w:t xml:space="preserve"> рекомендаци</w:t>
      </w:r>
      <w:r w:rsidRPr="009C4BE5">
        <w:rPr>
          <w:rFonts w:eastAsia="NSimSun" w:cs="Times New Roman"/>
        </w:rPr>
        <w:t>й</w:t>
      </w:r>
      <w:r w:rsidRPr="009C4BE5">
        <w:rPr>
          <w:rFonts w:cs="Times New Roman"/>
        </w:rPr>
        <w:t xml:space="preserve">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3B0A15" w:rsidRPr="009C4BE5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eastAsia="Times New Roman" w:cs="Times New Roman"/>
          <w:spacing w:val="-8"/>
          <w:lang w:eastAsia="ru-RU"/>
        </w:rPr>
        <w:t>№</w:t>
      </w:r>
      <w:r>
        <w:rPr>
          <w:rFonts w:eastAsia="Times New Roman" w:cs="Times New Roman"/>
          <w:spacing w:val="-8"/>
          <w:lang w:eastAsia="ru-RU"/>
        </w:rPr>
        <w:t>1</w:t>
      </w:r>
      <w:r w:rsidRPr="009C4BE5">
        <w:rPr>
          <w:rFonts w:eastAsia="Times New Roman" w:cs="Times New Roman"/>
          <w:spacing w:val="-8"/>
          <w:lang w:eastAsia="ru-RU"/>
        </w:rPr>
        <w:t>.2, №</w:t>
      </w:r>
      <w:r>
        <w:rPr>
          <w:rFonts w:eastAsia="Times New Roman" w:cs="Times New Roman"/>
          <w:spacing w:val="-8"/>
          <w:lang w:eastAsia="ru-RU"/>
        </w:rPr>
        <w:t>1</w:t>
      </w:r>
      <w:r w:rsidRPr="009C4BE5">
        <w:rPr>
          <w:rFonts w:eastAsia="Times New Roman" w:cs="Times New Roman"/>
          <w:spacing w:val="-8"/>
          <w:lang w:eastAsia="ru-RU"/>
        </w:rPr>
        <w:t>.3, №</w:t>
      </w:r>
      <w:r>
        <w:rPr>
          <w:rFonts w:eastAsia="Times New Roman" w:cs="Times New Roman"/>
          <w:spacing w:val="-8"/>
          <w:lang w:eastAsia="ru-RU"/>
        </w:rPr>
        <w:t>1</w:t>
      </w:r>
      <w:r w:rsidRPr="009C4BE5">
        <w:rPr>
          <w:rFonts w:eastAsia="Times New Roman" w:cs="Times New Roman"/>
          <w:spacing w:val="-8"/>
          <w:lang w:eastAsia="ru-RU"/>
        </w:rPr>
        <w:t xml:space="preserve">.4  </w:t>
      </w:r>
      <w:bookmarkStart w:id="36" w:name="__DdeLink__667500_1391788971311"/>
      <w:r w:rsidRPr="009C4BE5">
        <w:rPr>
          <w:rFonts w:eastAsia="Times New Roman" w:cs="Times New Roman"/>
          <w:spacing w:val="-8"/>
          <w:lang w:eastAsia="ru-RU"/>
        </w:rPr>
        <w:t xml:space="preserve">в части обеспеченности приняты на основе </w:t>
      </w:r>
      <w:bookmarkEnd w:id="36"/>
      <w:r w:rsidRPr="009C4BE5">
        <w:rPr>
          <w:rFonts w:eastAsia="Times New Roman" w:cs="Times New Roman"/>
          <w:spacing w:val="-8"/>
          <w:lang w:eastAsia="ru-RU"/>
        </w:rPr>
        <w:t>СП 42.13330.2011.</w:t>
      </w:r>
    </w:p>
    <w:p w:rsidR="003B0A15" w:rsidRPr="009C4BE5" w:rsidRDefault="003B0A15" w:rsidP="003B0A15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9C4BE5">
        <w:rPr>
          <w:rFonts w:eastAsia="Times New Roman" w:cs="Times New Roman"/>
          <w:spacing w:val="-8"/>
          <w:lang w:eastAsia="ru-RU"/>
        </w:rPr>
        <w:t>№</w:t>
      </w:r>
      <w:r>
        <w:rPr>
          <w:rFonts w:eastAsia="Times New Roman" w:cs="Times New Roman"/>
          <w:spacing w:val="-8"/>
          <w:lang w:eastAsia="ru-RU"/>
        </w:rPr>
        <w:t>1</w:t>
      </w:r>
      <w:r w:rsidRPr="009C4BE5">
        <w:rPr>
          <w:rFonts w:eastAsia="Times New Roman" w:cs="Times New Roman"/>
          <w:spacing w:val="-8"/>
          <w:lang w:eastAsia="ru-RU"/>
        </w:rPr>
        <w:t>.5 в части:</w:t>
      </w:r>
    </w:p>
    <w:p w:rsidR="003B0A15" w:rsidRPr="009C4BE5" w:rsidRDefault="003B0A15" w:rsidP="003B0A15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9C4BE5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9C4BE5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9C4BE5">
        <w:rPr>
          <w:rFonts w:eastAsia="Times New Roman" w:cs="Times New Roman"/>
          <w:spacing w:val="-8"/>
          <w:lang w:eastAsia="ru-RU"/>
        </w:rPr>
        <w:t xml:space="preserve"> на основе СП 42.13330.2016;</w:t>
      </w:r>
    </w:p>
    <w:p w:rsidR="003B0A15" w:rsidRPr="009C4BE5" w:rsidRDefault="003B0A15" w:rsidP="003B0A15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9C4BE5">
        <w:rPr>
          <w:rFonts w:eastAsia="Times New Roman" w:cs="Times New Roman"/>
          <w:spacing w:val="-8"/>
          <w:lang w:eastAsia="ru-RU"/>
        </w:rPr>
        <w:t xml:space="preserve"> - территориальной доступности на основе СП 42.13330.2011.</w:t>
      </w:r>
    </w:p>
    <w:p w:rsidR="003B0A15" w:rsidRPr="009C4BE5" w:rsidRDefault="003B0A15" w:rsidP="003B0A15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№</w:t>
      </w:r>
      <w:r>
        <w:rPr>
          <w:spacing w:val="-8"/>
          <w:sz w:val="24"/>
          <w:szCs w:val="24"/>
        </w:rPr>
        <w:t>1</w:t>
      </w:r>
      <w:r w:rsidRPr="009C4BE5">
        <w:rPr>
          <w:spacing w:val="-8"/>
          <w:sz w:val="24"/>
          <w:szCs w:val="24"/>
        </w:rPr>
        <w:t>.6.1, №</w:t>
      </w:r>
      <w:r>
        <w:rPr>
          <w:spacing w:val="-8"/>
          <w:sz w:val="24"/>
          <w:szCs w:val="24"/>
        </w:rPr>
        <w:t>1</w:t>
      </w:r>
      <w:r w:rsidRPr="009C4BE5">
        <w:rPr>
          <w:spacing w:val="-8"/>
          <w:sz w:val="24"/>
          <w:szCs w:val="24"/>
        </w:rPr>
        <w:t>.6.2 в части:</w:t>
      </w:r>
    </w:p>
    <w:p w:rsidR="003B0A15" w:rsidRPr="009C4BE5" w:rsidRDefault="003B0A15" w:rsidP="003B0A1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 xml:space="preserve">- обеспеченности приняты на основе </w:t>
      </w:r>
      <w:bookmarkStart w:id="37" w:name="__DdeLink__260077_10465472142"/>
      <w:r w:rsidRPr="009C4BE5">
        <w:rPr>
          <w:spacing w:val="-8"/>
          <w:sz w:val="24"/>
          <w:szCs w:val="24"/>
        </w:rPr>
        <w:t xml:space="preserve">Письма Министерства регионального развития </w:t>
      </w:r>
      <w:r w:rsidRPr="009C4BE5">
        <w:rPr>
          <w:sz w:val="24"/>
          <w:szCs w:val="24"/>
        </w:rPr>
        <w:t xml:space="preserve">Российской Федерации от 14.12.2010 №42053-ИБ/14 "Об утверждении Предложений </w:t>
      </w:r>
      <w:r>
        <w:rPr>
          <w:sz w:val="24"/>
          <w:szCs w:val="24"/>
        </w:rPr>
        <w:br/>
      </w:r>
      <w:r w:rsidRPr="009C4BE5">
        <w:rPr>
          <w:sz w:val="24"/>
          <w:szCs w:val="24"/>
        </w:rPr>
        <w:t>по благоустройству придомовой территории в части детской спортивно-игровой инфраструктуры"</w:t>
      </w:r>
      <w:bookmarkEnd w:id="37"/>
      <w:r w:rsidRPr="009C4BE5">
        <w:rPr>
          <w:sz w:val="24"/>
          <w:szCs w:val="24"/>
        </w:rPr>
        <w:t>;</w:t>
      </w:r>
    </w:p>
    <w:p w:rsidR="003B0A15" w:rsidRPr="009C4BE5" w:rsidRDefault="003B0A15" w:rsidP="003B0A15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- территориальной доступности приняты на основе СП 42.13330.2016.</w:t>
      </w:r>
    </w:p>
    <w:p w:rsidR="003B0A15" w:rsidRPr="009C4BE5" w:rsidRDefault="003B0A15" w:rsidP="003B0A1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z w:val="24"/>
          <w:szCs w:val="24"/>
        </w:rPr>
        <w:t>№</w:t>
      </w:r>
      <w:r>
        <w:rPr>
          <w:sz w:val="24"/>
          <w:szCs w:val="24"/>
        </w:rPr>
        <w:t>1</w:t>
      </w:r>
      <w:r w:rsidRPr="009C4BE5">
        <w:rPr>
          <w:sz w:val="24"/>
          <w:szCs w:val="24"/>
        </w:rPr>
        <w:t xml:space="preserve">.6.3 в части обеспеченности и территориальной доступности </w:t>
      </w:r>
      <w:proofErr w:type="gramStart"/>
      <w:r w:rsidRPr="009C4BE5">
        <w:rPr>
          <w:sz w:val="24"/>
          <w:szCs w:val="24"/>
        </w:rPr>
        <w:t>принят</w:t>
      </w:r>
      <w:proofErr w:type="gramEnd"/>
      <w:r w:rsidRPr="009C4BE5">
        <w:rPr>
          <w:sz w:val="24"/>
          <w:szCs w:val="24"/>
        </w:rPr>
        <w:t xml:space="preserve"> на основе </w:t>
      </w:r>
      <w:r>
        <w:rPr>
          <w:sz w:val="24"/>
          <w:szCs w:val="24"/>
        </w:rPr>
        <w:br/>
      </w:r>
      <w:r w:rsidRPr="009C4BE5">
        <w:rPr>
          <w:sz w:val="24"/>
          <w:szCs w:val="24"/>
        </w:rPr>
        <w:t>СП 42.13330.2016.</w:t>
      </w:r>
    </w:p>
    <w:p w:rsidR="003B0A15" w:rsidRPr="009C4BE5" w:rsidRDefault="003B0A15" w:rsidP="003B0A1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>№</w:t>
      </w:r>
      <w:r>
        <w:rPr>
          <w:spacing w:val="-8"/>
          <w:sz w:val="24"/>
          <w:szCs w:val="24"/>
        </w:rPr>
        <w:t>1</w:t>
      </w:r>
      <w:r w:rsidRPr="009C4BE5">
        <w:rPr>
          <w:spacing w:val="-8"/>
          <w:sz w:val="24"/>
          <w:szCs w:val="24"/>
        </w:rPr>
        <w:t xml:space="preserve">.6.4 </w:t>
      </w:r>
      <w:r w:rsidRPr="009C4BE5">
        <w:rPr>
          <w:iCs/>
          <w:spacing w:val="-8"/>
          <w:sz w:val="24"/>
          <w:szCs w:val="24"/>
          <w:highlight w:val="white"/>
        </w:rPr>
        <w:t>в части:</w:t>
      </w:r>
    </w:p>
    <w:p w:rsidR="003B0A15" w:rsidRPr="009C4BE5" w:rsidRDefault="003B0A15" w:rsidP="003B0A1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iCs/>
          <w:spacing w:val="-8"/>
          <w:sz w:val="24"/>
          <w:szCs w:val="24"/>
          <w:highlight w:val="white"/>
        </w:rPr>
        <w:t xml:space="preserve">- </w:t>
      </w:r>
      <w:r w:rsidRPr="009C4BE5">
        <w:rPr>
          <w:spacing w:val="-8"/>
          <w:sz w:val="24"/>
          <w:szCs w:val="24"/>
          <w:highlight w:val="white"/>
        </w:rPr>
        <w:t xml:space="preserve">обеспеченности принят на основе Методических рекомендаций для подготовки правил </w:t>
      </w:r>
      <w:r w:rsidRPr="009C4BE5">
        <w:rPr>
          <w:sz w:val="24"/>
          <w:szCs w:val="24"/>
          <w:highlight w:val="white"/>
        </w:rPr>
        <w:t>благоустройства территорий поселений, городских округов, внутригородских районов, утвержденных приказом Министерства строительства и жилищно-коммунального хозяйства</w:t>
      </w:r>
      <w:r w:rsidRPr="009C4BE5">
        <w:rPr>
          <w:spacing w:val="-8"/>
          <w:sz w:val="24"/>
          <w:szCs w:val="24"/>
          <w:highlight w:val="white"/>
        </w:rPr>
        <w:t xml:space="preserve"> Российской Федерации от </w:t>
      </w:r>
      <w:r w:rsidRPr="009C4BE5">
        <w:rPr>
          <w:sz w:val="24"/>
          <w:szCs w:val="24"/>
        </w:rPr>
        <w:t>13.04.2017 №711/</w:t>
      </w:r>
      <w:proofErr w:type="spellStart"/>
      <w:proofErr w:type="gramStart"/>
      <w:r w:rsidRPr="009C4BE5">
        <w:rPr>
          <w:sz w:val="24"/>
          <w:szCs w:val="24"/>
        </w:rPr>
        <w:t>пр</w:t>
      </w:r>
      <w:proofErr w:type="spellEnd"/>
      <w:proofErr w:type="gramEnd"/>
      <w:r w:rsidRPr="009C4BE5">
        <w:rPr>
          <w:sz w:val="24"/>
          <w:szCs w:val="24"/>
        </w:rPr>
        <w:t xml:space="preserve"> </w:t>
      </w:r>
      <w:r w:rsidRPr="009C4BE5">
        <w:rPr>
          <w:spacing w:val="-8"/>
          <w:sz w:val="24"/>
          <w:szCs w:val="24"/>
          <w:highlight w:val="white"/>
        </w:rPr>
        <w:t>(далее - Методические рекомендации для подготовки правил благоустройства);</w:t>
      </w:r>
    </w:p>
    <w:p w:rsidR="003B0A15" w:rsidRPr="009C4BE5" w:rsidRDefault="003B0A15" w:rsidP="003B0A15">
      <w:pPr>
        <w:spacing w:line="252" w:lineRule="auto"/>
        <w:ind w:firstLine="709"/>
        <w:jc w:val="both"/>
        <w:rPr>
          <w:iCs/>
          <w:spacing w:val="-8"/>
          <w:sz w:val="24"/>
          <w:szCs w:val="24"/>
          <w:highlight w:val="white"/>
        </w:rPr>
      </w:pPr>
      <w:bookmarkStart w:id="38" w:name="__DdeLink__1117453_4132809021"/>
      <w:r w:rsidRPr="009C4BE5">
        <w:rPr>
          <w:iCs/>
          <w:spacing w:val="-8"/>
          <w:sz w:val="24"/>
          <w:szCs w:val="24"/>
          <w:highlight w:val="white"/>
        </w:rPr>
        <w:t xml:space="preserve">- территориальной доступности </w:t>
      </w:r>
      <w:proofErr w:type="gramStart"/>
      <w:r w:rsidRPr="009C4BE5">
        <w:rPr>
          <w:iCs/>
          <w:spacing w:val="-8"/>
          <w:sz w:val="24"/>
          <w:szCs w:val="24"/>
          <w:highlight w:val="white"/>
        </w:rPr>
        <w:t>принят</w:t>
      </w:r>
      <w:proofErr w:type="gramEnd"/>
      <w:r w:rsidRPr="009C4BE5">
        <w:rPr>
          <w:iCs/>
          <w:spacing w:val="-8"/>
          <w:sz w:val="24"/>
          <w:szCs w:val="24"/>
          <w:highlight w:val="white"/>
        </w:rPr>
        <w:t xml:space="preserve"> на основе санитарных норм и правил </w:t>
      </w:r>
      <w:proofErr w:type="spellStart"/>
      <w:r w:rsidRPr="009C4BE5">
        <w:rPr>
          <w:iCs/>
          <w:spacing w:val="-8"/>
          <w:sz w:val="24"/>
          <w:szCs w:val="24"/>
          <w:highlight w:val="white"/>
        </w:rPr>
        <w:t>СанПиН</w:t>
      </w:r>
      <w:proofErr w:type="spellEnd"/>
      <w:r w:rsidRPr="009C4BE5">
        <w:rPr>
          <w:iCs/>
          <w:spacing w:val="-8"/>
          <w:sz w:val="24"/>
          <w:szCs w:val="24"/>
          <w:highlight w:val="white"/>
        </w:rPr>
        <w:t xml:space="preserve"> 2.1.2.2645-10 "Санитарно-эпидемиологические требования к условиям проживания в жилых зданиях и помещениях", утвержденных постановлением Главного государственного санитарного врача Российской Федерации от 10.04.2010 №64 (с последующими изменениями).</w:t>
      </w:r>
      <w:bookmarkEnd w:id="38"/>
    </w:p>
    <w:p w:rsidR="003B0A15" w:rsidRPr="009C4BE5" w:rsidRDefault="003B0A15" w:rsidP="003B0A1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z w:val="24"/>
          <w:szCs w:val="24"/>
          <w:highlight w:val="white"/>
        </w:rPr>
        <w:t>№</w:t>
      </w:r>
      <w:r>
        <w:rPr>
          <w:sz w:val="24"/>
          <w:szCs w:val="24"/>
          <w:highlight w:val="white"/>
        </w:rPr>
        <w:t>1</w:t>
      </w:r>
      <w:r w:rsidRPr="009C4BE5">
        <w:rPr>
          <w:sz w:val="24"/>
          <w:szCs w:val="24"/>
          <w:highlight w:val="white"/>
        </w:rPr>
        <w:t xml:space="preserve">.6.5 </w:t>
      </w:r>
      <w:bookmarkStart w:id="39" w:name="__DdeLink__1131529_10054792351"/>
      <w:r w:rsidRPr="009C4BE5">
        <w:rPr>
          <w:sz w:val="24"/>
          <w:szCs w:val="24"/>
          <w:highlight w:val="white"/>
        </w:rPr>
        <w:t xml:space="preserve">в части обеспеченности и территориальной доступности </w:t>
      </w:r>
      <w:proofErr w:type="gramStart"/>
      <w:r w:rsidRPr="009C4BE5">
        <w:rPr>
          <w:sz w:val="24"/>
          <w:szCs w:val="24"/>
          <w:highlight w:val="white"/>
        </w:rPr>
        <w:t>принят</w:t>
      </w:r>
      <w:proofErr w:type="gramEnd"/>
      <w:r w:rsidRPr="009C4BE5">
        <w:rPr>
          <w:sz w:val="24"/>
          <w:szCs w:val="24"/>
          <w:highlight w:val="white"/>
        </w:rPr>
        <w:t xml:space="preserve"> на основе</w:t>
      </w:r>
      <w:bookmarkEnd w:id="39"/>
      <w:r>
        <w:rPr>
          <w:sz w:val="24"/>
          <w:szCs w:val="24"/>
          <w:highlight w:val="white"/>
        </w:rPr>
        <w:br/>
      </w:r>
      <w:r w:rsidRPr="009C4BE5">
        <w:rPr>
          <w:sz w:val="24"/>
          <w:szCs w:val="24"/>
          <w:highlight w:val="white"/>
        </w:rPr>
        <w:t>СП 42.13330.2016.</w:t>
      </w:r>
    </w:p>
    <w:p w:rsidR="003B0A15" w:rsidRPr="009C4BE5" w:rsidRDefault="003B0A15" w:rsidP="003B0A15">
      <w:pPr>
        <w:overflowPunct w:val="0"/>
        <w:spacing w:line="252" w:lineRule="auto"/>
        <w:ind w:firstLine="709"/>
        <w:jc w:val="both"/>
        <w:rPr>
          <w:rStyle w:val="ab"/>
          <w:sz w:val="24"/>
          <w:szCs w:val="24"/>
        </w:rPr>
      </w:pPr>
    </w:p>
    <w:p w:rsidR="003B0A15" w:rsidRPr="009C4BE5" w:rsidRDefault="003B0A15" w:rsidP="003B0A15">
      <w:pPr>
        <w:pStyle w:val="ConsPlusNormal"/>
        <w:widowControl w:val="0"/>
        <w:ind w:firstLine="709"/>
        <w:jc w:val="both"/>
        <w:rPr>
          <w:rFonts w:cs="Times New Roman"/>
        </w:rPr>
      </w:pPr>
      <w:proofErr w:type="gramStart"/>
      <w:r w:rsidRPr="009C4BE5">
        <w:rPr>
          <w:rFonts w:cs="Times New Roman"/>
          <w:b/>
          <w:bCs/>
        </w:rPr>
        <w:t>2.</w:t>
      </w:r>
      <w:r>
        <w:rPr>
          <w:rFonts w:eastAsia="Times New Roman" w:cs="Times New Roman"/>
          <w:b/>
          <w:bCs/>
          <w:lang w:eastAsia="ru-RU"/>
        </w:rPr>
        <w:t>7</w:t>
      </w:r>
      <w:r w:rsidRPr="009C4BE5">
        <w:rPr>
          <w:rFonts w:cs="Times New Roman"/>
          <w:b/>
          <w:bCs/>
        </w:rPr>
        <w:t>.1Обоснование предельны</w:t>
      </w:r>
      <w:r w:rsidRPr="009C4BE5">
        <w:rPr>
          <w:rFonts w:eastAsia="Times New Roman" w:cs="Times New Roman"/>
          <w:b/>
          <w:bCs/>
          <w:lang w:eastAsia="ru-RU"/>
        </w:rPr>
        <w:t>х</w:t>
      </w:r>
      <w:r w:rsidRPr="009C4BE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</w:t>
      </w:r>
      <w:bookmarkStart w:id="40" w:name="__DdeLink__5825422_335694508511"/>
      <w:bookmarkEnd w:id="40"/>
      <w:r w:rsidRPr="009C4BE5">
        <w:rPr>
          <w:rFonts w:cs="Times New Roman"/>
          <w:b/>
          <w:bCs/>
        </w:rPr>
        <w:t xml:space="preserve"> хранения транспортных средств местного значения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51B23">
        <w:rPr>
          <w:rFonts w:eastAsia="Times New Roman" w:cs="Times New Roman"/>
          <w:b/>
          <w:lang w:eastAsia="ru-RU"/>
        </w:rPr>
        <w:t xml:space="preserve"> </w:t>
      </w:r>
      <w:r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351B23">
        <w:rPr>
          <w:rFonts w:cs="Times New Roman"/>
          <w:b/>
          <w:bCs/>
        </w:rPr>
        <w:t xml:space="preserve"> Пензенской области, и предельных значени</w:t>
      </w:r>
      <w:r w:rsidRPr="00351B23">
        <w:rPr>
          <w:rFonts w:eastAsia="Times New Roman" w:cs="Times New Roman"/>
          <w:b/>
          <w:bCs/>
          <w:lang w:eastAsia="ru-RU"/>
        </w:rPr>
        <w:t>й</w:t>
      </w:r>
      <w:r w:rsidRPr="00351B23">
        <w:rPr>
          <w:rFonts w:cs="Times New Roman"/>
          <w:b/>
          <w:bCs/>
        </w:rPr>
        <w:t xml:space="preserve"> расчетных показателей максимально</w:t>
      </w:r>
      <w:r w:rsidRPr="009C4BE5">
        <w:rPr>
          <w:rFonts w:cs="Times New Roman"/>
          <w:b/>
          <w:bCs/>
        </w:rPr>
        <w:t xml:space="preserve"> допустимого уровня территориальной доступности таких объектов для населения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51B23">
        <w:rPr>
          <w:rFonts w:eastAsia="Times New Roman" w:cs="Times New Roman"/>
          <w:b/>
          <w:lang w:eastAsia="ru-RU"/>
        </w:rPr>
        <w:t xml:space="preserve"> </w:t>
      </w:r>
      <w:r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351B23">
        <w:rPr>
          <w:rFonts w:cs="Times New Roman"/>
          <w:b/>
          <w:bCs/>
        </w:rPr>
        <w:t xml:space="preserve"> Пензенской области, содержащихся </w:t>
      </w:r>
      <w:r w:rsidRPr="00351B23">
        <w:rPr>
          <w:rFonts w:cs="Times New Roman"/>
          <w:b/>
          <w:bCs/>
        </w:rPr>
        <w:br/>
      </w:r>
      <w:r w:rsidRPr="00351B23">
        <w:rPr>
          <w:rFonts w:cs="Times New Roman"/>
          <w:b/>
          <w:bCs/>
        </w:rPr>
        <w:lastRenderedPageBreak/>
        <w:t>в разделе 1.</w:t>
      </w:r>
      <w:r>
        <w:rPr>
          <w:rFonts w:cs="Times New Roman"/>
          <w:b/>
          <w:bCs/>
        </w:rPr>
        <w:t>7</w:t>
      </w:r>
      <w:r w:rsidRPr="00351B23">
        <w:rPr>
          <w:rFonts w:cs="Times New Roman"/>
          <w:b/>
          <w:bCs/>
        </w:rPr>
        <w:t xml:space="preserve">.1 части 1 </w:t>
      </w:r>
      <w:r>
        <w:rPr>
          <w:rFonts w:cs="Times New Roman"/>
          <w:b/>
          <w:bCs/>
        </w:rPr>
        <w:t>местных</w:t>
      </w:r>
      <w:r w:rsidRPr="00351B23">
        <w:rPr>
          <w:rFonts w:cs="Times New Roman"/>
          <w:b/>
          <w:bCs/>
        </w:rPr>
        <w:t xml:space="preserve"> нормативов</w:t>
      </w:r>
      <w:r w:rsidRPr="009C4BE5">
        <w:rPr>
          <w:rFonts w:cs="Times New Roman"/>
          <w:b/>
          <w:bCs/>
        </w:rPr>
        <w:t xml:space="preserve"> градостроительного проектирования </w:t>
      </w:r>
      <w:r w:rsidR="00653A00" w:rsidRPr="00D66284">
        <w:rPr>
          <w:rFonts w:cs="Times New Roman"/>
          <w:b/>
        </w:rPr>
        <w:t>Старокаменского</w:t>
      </w:r>
      <w:r w:rsidR="00653A00" w:rsidRPr="00351B23">
        <w:rPr>
          <w:rFonts w:eastAsia="Times New Roman" w:cs="Times New Roman"/>
          <w:b/>
          <w:lang w:eastAsia="ru-RU"/>
        </w:rPr>
        <w:t xml:space="preserve"> </w:t>
      </w:r>
      <w:r w:rsidRPr="00351B23">
        <w:rPr>
          <w:rFonts w:eastAsia="Times New Roman" w:cs="Times New Roman"/>
          <w:b/>
          <w:lang w:eastAsia="ru-RU"/>
        </w:rPr>
        <w:t>сельсовета Пензенского района</w:t>
      </w:r>
      <w:r w:rsidRPr="009C4BE5">
        <w:rPr>
          <w:rFonts w:cs="Times New Roman"/>
          <w:b/>
          <w:bCs/>
        </w:rPr>
        <w:t xml:space="preserve"> Пензенской</w:t>
      </w:r>
      <w:proofErr w:type="gramEnd"/>
      <w:r w:rsidRPr="009C4BE5">
        <w:rPr>
          <w:rFonts w:cs="Times New Roman"/>
          <w:b/>
          <w:bCs/>
        </w:rPr>
        <w:t xml:space="preserve"> области.</w:t>
      </w:r>
    </w:p>
    <w:p w:rsidR="003B0A15" w:rsidRPr="009C4BE5" w:rsidRDefault="003B0A15" w:rsidP="003B0A15">
      <w:pPr>
        <w:pStyle w:val="ConsPlusNormal"/>
        <w:widowControl w:val="0"/>
        <w:ind w:firstLine="709"/>
        <w:jc w:val="both"/>
        <w:rPr>
          <w:rFonts w:cs="Times New Roman"/>
          <w:b/>
          <w:bCs/>
        </w:rPr>
      </w:pPr>
    </w:p>
    <w:p w:rsidR="003B0A15" w:rsidRPr="009C4BE5" w:rsidRDefault="003B0A15" w:rsidP="003B0A1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b"/>
          <w:rFonts w:eastAsia="NSimSun" w:cs="Times New Roman"/>
          <w:spacing w:val="-8"/>
        </w:rPr>
        <w:t xml:space="preserve">№1.1, №1.2 </w:t>
      </w:r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в части обеспеченности и территориальной доступности приняты на основе свода правил "СП 42.13330.2011. Свод правил. Градостроительство. Планировка и застройка городских и сельских поселений. </w:t>
      </w:r>
      <w:proofErr w:type="gramStart"/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Актуализированная редакция </w:t>
      </w:r>
      <w:proofErr w:type="spellStart"/>
      <w:r w:rsidRPr="009C4BE5">
        <w:rPr>
          <w:rStyle w:val="ab"/>
          <w:rFonts w:eastAsia="Times New Roman" w:cs="Times New Roman"/>
          <w:spacing w:val="-8"/>
          <w:lang w:eastAsia="ru-RU"/>
        </w:rPr>
        <w:t>СНиП</w:t>
      </w:r>
      <w:proofErr w:type="spellEnd"/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 2.07.01-89*", утвержденного Приказом </w:t>
      </w:r>
      <w:proofErr w:type="spellStart"/>
      <w:r w:rsidRPr="009C4BE5">
        <w:rPr>
          <w:rStyle w:val="ab"/>
          <w:rFonts w:eastAsia="Times New Roman" w:cs="Times New Roman"/>
          <w:spacing w:val="-8"/>
          <w:lang w:eastAsia="ru-RU"/>
        </w:rPr>
        <w:t>Минрегиона</w:t>
      </w:r>
      <w:proofErr w:type="spellEnd"/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 России от 28.12.2010 №820) (с последующими изменениями) (далее - </w:t>
      </w:r>
      <w:r>
        <w:rPr>
          <w:rStyle w:val="ab"/>
          <w:rFonts w:eastAsia="Times New Roman" w:cs="Times New Roman"/>
          <w:spacing w:val="-8"/>
          <w:lang w:eastAsia="ru-RU"/>
        </w:rPr>
        <w:br/>
      </w:r>
      <w:r w:rsidRPr="009C4BE5">
        <w:rPr>
          <w:rStyle w:val="ab"/>
          <w:rFonts w:eastAsia="Times New Roman" w:cs="Times New Roman"/>
          <w:spacing w:val="-8"/>
          <w:lang w:eastAsia="ru-RU"/>
        </w:rPr>
        <w:t>СП 42.13330.2011).</w:t>
      </w:r>
      <w:proofErr w:type="gramEnd"/>
    </w:p>
    <w:p w:rsidR="003B0A15" w:rsidRPr="009C4BE5" w:rsidRDefault="003B0A15" w:rsidP="003B0A1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b"/>
          <w:rFonts w:eastAsia="NSimSun" w:cs="Times New Roman"/>
          <w:spacing w:val="-8"/>
        </w:rPr>
        <w:t xml:space="preserve">№2.1 - №2.3, №2.5 - 2.35 </w:t>
      </w:r>
      <w:r w:rsidRPr="009C4BE5">
        <w:rPr>
          <w:rStyle w:val="ab"/>
          <w:rFonts w:eastAsia="Times New Roman" w:cs="Times New Roman"/>
          <w:spacing w:val="-8"/>
          <w:lang w:eastAsia="ru-RU"/>
        </w:rPr>
        <w:t>в части:</w:t>
      </w:r>
    </w:p>
    <w:p w:rsidR="003B0A15" w:rsidRPr="009C4BE5" w:rsidRDefault="003B0A15" w:rsidP="003B0A1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- обеспеченности </w:t>
      </w:r>
      <w:bookmarkStart w:id="41" w:name="__DdeLink__298695_345959538"/>
      <w:r w:rsidRPr="009C4BE5">
        <w:rPr>
          <w:rStyle w:val="ab"/>
          <w:rFonts w:eastAsia="Times New Roman" w:cs="Times New Roman"/>
          <w:spacing w:val="-8"/>
          <w:lang w:eastAsia="ru-RU"/>
        </w:rPr>
        <w:t>приняты на основе</w:t>
      </w:r>
      <w:bookmarkEnd w:id="41"/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 свода правил "</w:t>
      </w:r>
      <w:hyperlink r:id="rId12">
        <w:r w:rsidRPr="009C4BE5">
          <w:rPr>
            <w:rStyle w:val="ab"/>
            <w:rFonts w:eastAsia="Times New Roman" w:cs="Times New Roman"/>
            <w:spacing w:val="-8"/>
            <w:lang w:eastAsia="ru-RU"/>
          </w:rPr>
          <w:t>СП 42.13330.2016</w:t>
        </w:r>
      </w:hyperlink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. Градостроительство. Планировка и застройка городских и сельских поселений. Актуализированная редакция </w:t>
      </w:r>
      <w:proofErr w:type="spellStart"/>
      <w:r w:rsidRPr="009C4BE5">
        <w:rPr>
          <w:rStyle w:val="ab"/>
          <w:rFonts w:eastAsia="Times New Roman" w:cs="Times New Roman"/>
          <w:spacing w:val="-8"/>
          <w:lang w:eastAsia="ru-RU"/>
        </w:rPr>
        <w:t>СНиП</w:t>
      </w:r>
      <w:proofErr w:type="spellEnd"/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 2.07.01-89*", утвержденного Приказом Министерства строительства и жилищно-коммунального хозяйства Российской Федерации от 30.12.2016 №1034/пр.</w:t>
      </w:r>
    </w:p>
    <w:p w:rsidR="003B0A15" w:rsidRPr="009C4BE5" w:rsidRDefault="003B0A15" w:rsidP="003B0A1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b"/>
          <w:rFonts w:eastAsia="Times New Roman" w:cs="Times New Roman"/>
          <w:spacing w:val="-8"/>
          <w:lang w:eastAsia="ru-RU"/>
        </w:rPr>
        <w:t>- территориальной доступности приняты на основе СП 42.13330.2011.</w:t>
      </w:r>
    </w:p>
    <w:p w:rsidR="003B0A15" w:rsidRPr="009C4BE5" w:rsidRDefault="003B0A15" w:rsidP="003B0A1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b"/>
          <w:rFonts w:eastAsia="NSimSun" w:cs="Times New Roman"/>
          <w:spacing w:val="-8"/>
        </w:rPr>
        <w:t xml:space="preserve">№2.4 </w:t>
      </w:r>
      <w:r w:rsidRPr="009C4BE5">
        <w:rPr>
          <w:rStyle w:val="ab"/>
          <w:rFonts w:eastAsia="Times New Roman" w:cs="Times New Roman"/>
          <w:spacing w:val="-8"/>
          <w:lang w:eastAsia="ru-RU"/>
        </w:rPr>
        <w:t>в части:</w:t>
      </w:r>
    </w:p>
    <w:p w:rsidR="003B0A15" w:rsidRPr="009C4BE5" w:rsidRDefault="003B0A15" w:rsidP="003B0A1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- обеспеченности </w:t>
      </w:r>
      <w:bookmarkStart w:id="42" w:name="__DdeLink__298695_3459595381"/>
      <w:proofErr w:type="gramStart"/>
      <w:r w:rsidRPr="009C4BE5">
        <w:rPr>
          <w:rStyle w:val="ab"/>
          <w:rFonts w:eastAsia="Times New Roman" w:cs="Times New Roman"/>
          <w:spacing w:val="-8"/>
          <w:lang w:eastAsia="ru-RU"/>
        </w:rPr>
        <w:t>принят</w:t>
      </w:r>
      <w:proofErr w:type="gramEnd"/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 на основе</w:t>
      </w:r>
      <w:bookmarkEnd w:id="42"/>
      <w:r w:rsidRPr="009C4BE5">
        <w:rPr>
          <w:rStyle w:val="ab"/>
          <w:rFonts w:eastAsia="Times New Roman" w:cs="Times New Roman"/>
          <w:spacing w:val="-8"/>
          <w:lang w:eastAsia="ru-RU"/>
        </w:rPr>
        <w:t xml:space="preserve"> свода правил "СП 251.1325800.2016. Свод правил. Здания общеобразовательных организаций. Правила проектирования", утвержденных</w:t>
      </w:r>
      <w:r w:rsidRPr="009C4BE5">
        <w:rPr>
          <w:rFonts w:cs="Times New Roman"/>
        </w:rPr>
        <w:t xml:space="preserve"> Приказом Минстроя России от 17.08.2016 </w:t>
      </w:r>
      <w:r>
        <w:rPr>
          <w:rFonts w:cs="Times New Roman"/>
        </w:rPr>
        <w:t>№</w:t>
      </w:r>
      <w:r w:rsidRPr="009C4BE5">
        <w:rPr>
          <w:rFonts w:cs="Times New Roman"/>
        </w:rPr>
        <w:t xml:space="preserve"> 572/</w:t>
      </w:r>
      <w:proofErr w:type="spellStart"/>
      <w:proofErr w:type="gramStart"/>
      <w:r w:rsidRPr="009C4BE5">
        <w:rPr>
          <w:rFonts w:cs="Times New Roman"/>
        </w:rPr>
        <w:t>пр</w:t>
      </w:r>
      <w:proofErr w:type="spellEnd"/>
      <w:proofErr w:type="gramEnd"/>
      <w:r w:rsidRPr="009C4BE5">
        <w:rPr>
          <w:rFonts w:cs="Times New Roman"/>
        </w:rPr>
        <w:t>) (с последующими изменениями).</w:t>
      </w:r>
    </w:p>
    <w:p w:rsidR="003B0A15" w:rsidRPr="006960A4" w:rsidRDefault="003B0A15" w:rsidP="003B0A1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6960A4">
        <w:rPr>
          <w:rStyle w:val="ab"/>
          <w:rFonts w:eastAsia="Times New Roman" w:cs="Times New Roman"/>
          <w:lang w:eastAsia="ru-RU"/>
        </w:rPr>
        <w:t xml:space="preserve">- территориальной доступности </w:t>
      </w:r>
      <w:proofErr w:type="gramStart"/>
      <w:r w:rsidRPr="006960A4">
        <w:rPr>
          <w:rStyle w:val="ab"/>
          <w:rFonts w:eastAsia="Times New Roman" w:cs="Times New Roman"/>
          <w:lang w:eastAsia="ru-RU"/>
        </w:rPr>
        <w:t>принят</w:t>
      </w:r>
      <w:proofErr w:type="gramEnd"/>
      <w:r w:rsidRPr="006960A4">
        <w:rPr>
          <w:rStyle w:val="ab"/>
          <w:rFonts w:eastAsia="Times New Roman" w:cs="Times New Roman"/>
          <w:lang w:eastAsia="ru-RU"/>
        </w:rPr>
        <w:t xml:space="preserve"> на основе СП 42.13330.2011.</w:t>
      </w:r>
    </w:p>
    <w:p w:rsidR="003B0A15" w:rsidRPr="009C4BE5" w:rsidRDefault="003B0A15" w:rsidP="003B0A15">
      <w:pPr>
        <w:pStyle w:val="ConsPlusNormal"/>
        <w:spacing w:line="252" w:lineRule="auto"/>
        <w:ind w:firstLine="709"/>
        <w:jc w:val="both"/>
        <w:rPr>
          <w:rStyle w:val="ab"/>
          <w:rFonts w:eastAsia="Times New Roman" w:cs="Times New Roman"/>
          <w:spacing w:val="-8"/>
          <w:lang w:eastAsia="ru-RU"/>
        </w:rPr>
      </w:pPr>
    </w:p>
    <w:p w:rsidR="003B0A15" w:rsidRDefault="003B0A15" w:rsidP="003B0A15">
      <w:pPr>
        <w:pStyle w:val="11"/>
        <w:numPr>
          <w:ilvl w:val="0"/>
          <w:numId w:val="2"/>
        </w:numPr>
        <w:spacing w:before="126" w:after="6"/>
        <w:jc w:val="center"/>
        <w:rPr>
          <w:rFonts w:ascii="Times New Roman" w:hAnsi="Times New Roman" w:cs="Times New Roman"/>
          <w:sz w:val="24"/>
          <w:szCs w:val="24"/>
        </w:rPr>
      </w:pPr>
      <w:bookmarkStart w:id="43" w:name="__RefHeading___Toc157768_3578142504"/>
      <w:bookmarkEnd w:id="43"/>
      <w:r w:rsidRPr="00AF485C">
        <w:rPr>
          <w:rFonts w:ascii="Times New Roman" w:hAnsi="Times New Roman" w:cs="Times New Roman"/>
          <w:sz w:val="24"/>
          <w:szCs w:val="24"/>
        </w:rPr>
        <w:t xml:space="preserve">3. Правила и область применения расчетных показателей, содержащихся в основной части </w:t>
      </w:r>
      <w:bookmarkStart w:id="44" w:name="__DdeLink__358501_1129944861"/>
      <w:r>
        <w:rPr>
          <w:rFonts w:ascii="Times New Roman" w:hAnsi="Times New Roman" w:cs="Times New Roman"/>
          <w:sz w:val="24"/>
          <w:szCs w:val="24"/>
        </w:rPr>
        <w:t>местных</w:t>
      </w:r>
      <w:r w:rsidRPr="00AF485C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="00653A00" w:rsidRPr="00D66284">
        <w:rPr>
          <w:rFonts w:ascii="Times New Roman" w:hAnsi="Times New Roman" w:cs="Times New Roman"/>
          <w:b w:val="0"/>
          <w:sz w:val="24"/>
          <w:szCs w:val="24"/>
        </w:rPr>
        <w:t>Старокаменского</w:t>
      </w:r>
      <w:r w:rsidR="00653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 Пензенского района</w:t>
      </w:r>
      <w:r w:rsidRPr="00AF485C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bookmarkEnd w:id="44"/>
    </w:p>
    <w:p w:rsidR="003B0A15" w:rsidRPr="006960A4" w:rsidRDefault="003B0A15" w:rsidP="003B0A15">
      <w:pPr>
        <w:pStyle w:val="aa"/>
      </w:pPr>
    </w:p>
    <w:p w:rsidR="003B0A15" w:rsidRPr="006960A4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3.1. Область применения расчетных показателей </w:t>
      </w:r>
      <w:r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653A00" w:rsidRPr="00653A00">
        <w:rPr>
          <w:rFonts w:cs="Times New Roman"/>
        </w:rPr>
        <w:t>Старокаменского</w:t>
      </w:r>
      <w:r w:rsidR="00653A0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сельсовета Пензенского района</w:t>
      </w:r>
      <w:r w:rsidRPr="006960A4">
        <w:rPr>
          <w:rFonts w:cs="Times New Roman"/>
        </w:rPr>
        <w:t xml:space="preserve"> Пензенской области.</w:t>
      </w:r>
    </w:p>
    <w:p w:rsidR="003B0A15" w:rsidRPr="006960A4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Действие расчетных показателей </w:t>
      </w:r>
      <w:r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653A00" w:rsidRPr="00653A00">
        <w:rPr>
          <w:rFonts w:cs="Times New Roman"/>
        </w:rPr>
        <w:t>Старокаменского</w:t>
      </w:r>
      <w:r w:rsidR="00653A0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сельсовета Пензенского района</w:t>
      </w:r>
      <w:r w:rsidRPr="006960A4">
        <w:rPr>
          <w:rFonts w:cs="Times New Roman"/>
        </w:rPr>
        <w:t xml:space="preserve"> Пензенской области распространяется на всю территорию </w:t>
      </w:r>
      <w:r w:rsidR="00653A00" w:rsidRPr="00653A00">
        <w:rPr>
          <w:rFonts w:cs="Times New Roman"/>
        </w:rPr>
        <w:t>Старокаменского</w:t>
      </w:r>
      <w:r w:rsidR="00653A0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сельсовета Пензенского района</w:t>
      </w:r>
      <w:r w:rsidRPr="006960A4">
        <w:rPr>
          <w:rFonts w:cs="Times New Roman"/>
        </w:rPr>
        <w:t xml:space="preserve"> Пензенской области, где имеются объекты нормирования, относящиеся к объектам местного значения. </w:t>
      </w:r>
      <w:r>
        <w:rPr>
          <w:rFonts w:cs="Times New Roman"/>
        </w:rPr>
        <w:t>Местные</w:t>
      </w:r>
      <w:r w:rsidRPr="006960A4">
        <w:rPr>
          <w:rFonts w:cs="Times New Roman"/>
        </w:rPr>
        <w:t xml:space="preserve"> нормативы градостроительного проектирования являются обязательными для применения всеми участниками деятельности, связанной </w:t>
      </w:r>
      <w:r>
        <w:rPr>
          <w:rFonts w:cs="Times New Roman"/>
        </w:rPr>
        <w:br/>
      </w:r>
      <w:r w:rsidRPr="006960A4">
        <w:rPr>
          <w:rFonts w:cs="Times New Roman"/>
        </w:rPr>
        <w:t xml:space="preserve">с градостроительным проектированием, на территории </w:t>
      </w:r>
      <w:r w:rsidR="00653A00" w:rsidRPr="00653A00">
        <w:rPr>
          <w:rFonts w:cs="Times New Roman"/>
        </w:rPr>
        <w:t>Старокаменского</w:t>
      </w:r>
      <w:r w:rsidR="00653A0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сельсовета Пензенского района</w:t>
      </w:r>
      <w:r w:rsidRPr="006960A4">
        <w:rPr>
          <w:rFonts w:cs="Times New Roman"/>
        </w:rPr>
        <w:t xml:space="preserve"> Пензенской области независимо</w:t>
      </w:r>
      <w:r>
        <w:rPr>
          <w:rFonts w:cs="Times New Roman"/>
        </w:rPr>
        <w:br/>
      </w:r>
      <w:r w:rsidRPr="006960A4">
        <w:rPr>
          <w:rFonts w:cs="Times New Roman"/>
        </w:rPr>
        <w:t xml:space="preserve"> от ведомственной подчиненности и форм собственности: государственными органами и органами местного самоуправления, юридическими и физическими лицами.</w:t>
      </w:r>
    </w:p>
    <w:p w:rsidR="003B0A15" w:rsidRPr="006960A4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Расчетные показатели </w:t>
      </w:r>
      <w:r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653A00" w:rsidRPr="00653A00">
        <w:rPr>
          <w:rFonts w:cs="Times New Roman"/>
        </w:rPr>
        <w:t>Старокаменского</w:t>
      </w:r>
      <w:r w:rsidR="00653A0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сельсовета Пензенского района</w:t>
      </w:r>
      <w:r w:rsidRPr="006960A4">
        <w:rPr>
          <w:rFonts w:cs="Times New Roman"/>
        </w:rPr>
        <w:t xml:space="preserve"> Пензенской области применяются при подготовке, согласовании и утверждении документов территориального планирования, при подготовке и утверждении документации </w:t>
      </w:r>
      <w:r>
        <w:rPr>
          <w:rFonts w:cs="Times New Roman"/>
        </w:rPr>
        <w:br/>
      </w:r>
      <w:r w:rsidRPr="006960A4">
        <w:rPr>
          <w:rFonts w:cs="Times New Roman"/>
        </w:rPr>
        <w:t xml:space="preserve">по планировке территорий. </w:t>
      </w:r>
    </w:p>
    <w:p w:rsidR="003B0A15" w:rsidRPr="006960A4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Расчетные показатели </w:t>
      </w:r>
      <w:r>
        <w:rPr>
          <w:rFonts w:cs="Times New Roman"/>
        </w:rPr>
        <w:t xml:space="preserve">местных </w:t>
      </w:r>
      <w:r w:rsidRPr="006960A4">
        <w:rPr>
          <w:rFonts w:cs="Times New Roman"/>
        </w:rPr>
        <w:t>нормативов градостроительного проектирования также применяются:</w:t>
      </w:r>
    </w:p>
    <w:p w:rsidR="003B0A15" w:rsidRPr="006960A4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>- при проведении общественных обсуждений или публичных слушаний по проектам генеральных планов,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3B0A15" w:rsidRPr="006960A4" w:rsidRDefault="003B0A15" w:rsidP="003B0A15">
      <w:pPr>
        <w:pStyle w:val="ConsPlusNormal"/>
        <w:ind w:firstLine="709"/>
        <w:jc w:val="both"/>
        <w:rPr>
          <w:rFonts w:cs="Times New Roman"/>
        </w:rPr>
      </w:pPr>
      <w:proofErr w:type="gramStart"/>
      <w:r w:rsidRPr="006960A4">
        <w:rPr>
          <w:rFonts w:cs="Times New Roman"/>
        </w:rPr>
        <w:t xml:space="preserve">- в других случаях, когда требуется учет и соблюдение расчетных показателей минимально допустимого уровня обеспеченности объектами </w:t>
      </w:r>
      <w:r>
        <w:rPr>
          <w:rFonts w:cs="Times New Roman"/>
        </w:rPr>
        <w:t>местного</w:t>
      </w:r>
      <w:r w:rsidRPr="006960A4">
        <w:rPr>
          <w:rFonts w:cs="Times New Roman"/>
        </w:rPr>
        <w:t xml:space="preserve"> значения населения </w:t>
      </w:r>
      <w:r w:rsidR="00653A00" w:rsidRPr="00653A00">
        <w:rPr>
          <w:rFonts w:cs="Times New Roman"/>
        </w:rPr>
        <w:t>Старокаменского</w:t>
      </w:r>
      <w:r w:rsidR="00653A0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сельсовета Пензенского района</w:t>
      </w:r>
      <w:r w:rsidRPr="006960A4">
        <w:rPr>
          <w:rFonts w:cs="Times New Roman"/>
        </w:rPr>
        <w:t xml:space="preserve"> Пензенской области и расчетных </w:t>
      </w:r>
      <w:r w:rsidRPr="006960A4">
        <w:rPr>
          <w:rFonts w:cs="Times New Roman"/>
        </w:rPr>
        <w:lastRenderedPageBreak/>
        <w:t xml:space="preserve">показателей максимально допустимого уровня территориальной доступности таких объектов для населения </w:t>
      </w:r>
      <w:r w:rsidR="00653A00" w:rsidRPr="00653A00">
        <w:rPr>
          <w:rFonts w:cs="Times New Roman"/>
        </w:rPr>
        <w:t>Старокаменского</w:t>
      </w:r>
      <w:r w:rsidR="00653A0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сельсовета Пензенского района</w:t>
      </w:r>
      <w:r w:rsidRPr="006960A4">
        <w:rPr>
          <w:rFonts w:cs="Times New Roman"/>
        </w:rPr>
        <w:t xml:space="preserve"> Пензенской области, предельных значений расчетных показателей минимально допустимого уровня обеспеченности объектами местного значения населения.</w:t>
      </w:r>
      <w:proofErr w:type="gramEnd"/>
    </w:p>
    <w:p w:rsidR="003B0A15" w:rsidRPr="006960A4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При отмене и (или) изменении действующих нормативных документов Российской Федерации, в том числе тех, требования которых были учтены при подготовке настоящих </w:t>
      </w:r>
      <w:r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и на которые дается ссылка </w:t>
      </w:r>
      <w:r>
        <w:rPr>
          <w:rFonts w:cs="Times New Roman"/>
        </w:rPr>
        <w:br/>
      </w:r>
      <w:r w:rsidRPr="006960A4">
        <w:rPr>
          <w:rFonts w:cs="Times New Roman"/>
        </w:rPr>
        <w:t>в настоящих нормативах, следует руководствоваться нормами, вводимыми взамен отмененных.</w:t>
      </w:r>
    </w:p>
    <w:p w:rsidR="003B0A15" w:rsidRPr="006960A4" w:rsidRDefault="003B0A15" w:rsidP="003B0A15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3.2. Правила применения расчетных показателей </w:t>
      </w:r>
      <w:r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653A00" w:rsidRPr="00653A00">
        <w:rPr>
          <w:rFonts w:cs="Times New Roman"/>
        </w:rPr>
        <w:t>Старокаменского</w:t>
      </w:r>
      <w:r w:rsidR="00653A0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сельсовета Пензенского района</w:t>
      </w:r>
      <w:r w:rsidRPr="006960A4">
        <w:rPr>
          <w:rFonts w:cs="Times New Roman"/>
        </w:rPr>
        <w:t xml:space="preserve"> Пензенской области.</w:t>
      </w:r>
    </w:p>
    <w:p w:rsidR="003B0A15" w:rsidRPr="006960A4" w:rsidRDefault="003B0A15" w:rsidP="003B0A15">
      <w:pPr>
        <w:ind w:firstLine="709"/>
        <w:jc w:val="both"/>
        <w:rPr>
          <w:sz w:val="24"/>
          <w:szCs w:val="24"/>
        </w:rPr>
      </w:pPr>
      <w:proofErr w:type="gramStart"/>
      <w:r w:rsidRPr="006960A4">
        <w:rPr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</w:t>
      </w:r>
      <w:r>
        <w:rPr>
          <w:sz w:val="24"/>
          <w:szCs w:val="24"/>
        </w:rPr>
        <w:t>местного</w:t>
      </w:r>
      <w:r w:rsidRPr="006960A4">
        <w:rPr>
          <w:sz w:val="24"/>
          <w:szCs w:val="24"/>
        </w:rPr>
        <w:t xml:space="preserve"> значения населения </w:t>
      </w:r>
      <w:r w:rsidR="00653A00" w:rsidRPr="00653A00">
        <w:rPr>
          <w:sz w:val="24"/>
          <w:szCs w:val="24"/>
        </w:rPr>
        <w:t>Старокаменского</w:t>
      </w:r>
      <w:r w:rsidR="00653A00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сельсовета Пензенского района</w:t>
      </w:r>
      <w:r w:rsidRPr="006960A4">
        <w:rPr>
          <w:sz w:val="24"/>
          <w:szCs w:val="24"/>
        </w:rPr>
        <w:t xml:space="preserve"> Пензенской области и расчетных показателей максимально допустимого уровня территориальной доступности таких объектов для населения </w:t>
      </w:r>
      <w:r w:rsidR="00653A00" w:rsidRPr="00653A00">
        <w:rPr>
          <w:sz w:val="24"/>
          <w:szCs w:val="24"/>
        </w:rPr>
        <w:t>Старокаменского</w:t>
      </w:r>
      <w:r w:rsidR="00653A00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сельсовета Пензенского района</w:t>
      </w:r>
      <w:r w:rsidRPr="006960A4">
        <w:rPr>
          <w:sz w:val="24"/>
          <w:szCs w:val="24"/>
        </w:rPr>
        <w:t xml:space="preserve"> Пензенской области производится для определения местоположения планируемых к размещению объектов местного значения муниципальных образований в документах территориального планирования, границ зон планируемого размещения таких объектов </w:t>
      </w:r>
      <w:r>
        <w:rPr>
          <w:sz w:val="24"/>
          <w:szCs w:val="24"/>
        </w:rPr>
        <w:br/>
      </w:r>
      <w:r w:rsidRPr="006960A4">
        <w:rPr>
          <w:sz w:val="24"/>
          <w:szCs w:val="24"/>
        </w:rPr>
        <w:t>в документации</w:t>
      </w:r>
      <w:proofErr w:type="gramEnd"/>
      <w:r w:rsidRPr="006960A4">
        <w:rPr>
          <w:sz w:val="24"/>
          <w:szCs w:val="24"/>
        </w:rPr>
        <w:t xml:space="preserve">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B0A15" w:rsidRPr="006960A4" w:rsidRDefault="003B0A15" w:rsidP="003B0A15">
      <w:pPr>
        <w:pStyle w:val="ConsPlusNormal"/>
        <w:ind w:firstLine="709"/>
        <w:jc w:val="both"/>
        <w:rPr>
          <w:rFonts w:cs="Times New Roman"/>
        </w:rPr>
      </w:pPr>
      <w:proofErr w:type="gramStart"/>
      <w:r w:rsidRPr="006960A4">
        <w:rPr>
          <w:rFonts w:cs="Times New Roman"/>
        </w:rPr>
        <w:t>При определении местоположения планируемых к размещению тех или иных объектов регионального и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емкость, вместимость и проч.), нормативный уровень территориальной доступности как для существующих, так и для планируемых к размещению объектов.</w:t>
      </w:r>
      <w:proofErr w:type="gramEnd"/>
      <w:r w:rsidRPr="006960A4">
        <w:rPr>
          <w:rFonts w:cs="Times New Roman"/>
        </w:rPr>
        <w:t xml:space="preserve"> При определении границ зон планируемого размещения того или иного объекта регионального или местного значения следует учитывать параметры указанных объектов и нормы отвода земель для таких объектов.</w:t>
      </w:r>
    </w:p>
    <w:p w:rsidR="003B0A15" w:rsidRPr="006960A4" w:rsidRDefault="003B0A15" w:rsidP="003B0A15">
      <w:pPr>
        <w:pStyle w:val="ConsPlusNormal"/>
        <w:spacing w:line="252" w:lineRule="auto"/>
        <w:ind w:firstLine="709"/>
        <w:jc w:val="both"/>
      </w:pPr>
    </w:p>
    <w:p w:rsidR="003B0A15" w:rsidRDefault="003B0A15" w:rsidP="003B0A15">
      <w:pPr>
        <w:ind w:firstLine="709"/>
        <w:jc w:val="both"/>
        <w:rPr>
          <w:sz w:val="24"/>
          <w:szCs w:val="24"/>
        </w:rPr>
      </w:pPr>
    </w:p>
    <w:p w:rsidR="003B0A15" w:rsidRPr="006960A4" w:rsidRDefault="003B0A15" w:rsidP="003B0A15">
      <w:pPr>
        <w:ind w:firstLine="709"/>
        <w:jc w:val="both"/>
        <w:rPr>
          <w:sz w:val="24"/>
          <w:szCs w:val="24"/>
        </w:rPr>
      </w:pPr>
    </w:p>
    <w:p w:rsidR="0078642F" w:rsidRDefault="0078642F"/>
    <w:sectPr w:rsidR="0078642F" w:rsidSect="00A91C72">
      <w:footerReference w:type="default" r:id="rId13"/>
      <w:pgSz w:w="11906" w:h="16838"/>
      <w:pgMar w:top="1134" w:right="567" w:bottom="1134" w:left="1701" w:header="567" w:footer="773" w:gutter="0"/>
      <w:pgNumType w:start="1"/>
      <w:cols w:space="720"/>
      <w:formProt w:val="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C7D" w:rsidRDefault="005F4C7D" w:rsidP="00FF59D5">
      <w:r>
        <w:separator/>
      </w:r>
    </w:p>
  </w:endnote>
  <w:endnote w:type="continuationSeparator" w:id="0">
    <w:p w:rsidR="005F4C7D" w:rsidRDefault="005F4C7D" w:rsidP="00FF5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539" w:rsidRDefault="008B5CAD" w:rsidP="00B52ED5">
    <w:pPr>
      <w:pStyle w:val="a5"/>
      <w:rPr>
        <w:sz w:val="16"/>
      </w:rPr>
    </w:pPr>
    <w:fldSimple w:instr=" FILENAME \* Lower\p  \* MERGEFORMAT ">
      <w:r w:rsidR="00AD5C24" w:rsidRPr="00DB040E">
        <w:rPr>
          <w:noProof/>
          <w:sz w:val="16"/>
        </w:rPr>
        <w:t>p:\шалеева ю.в\от архитектуры\мнгп проекты\проект</w:t>
      </w:r>
      <w:r w:rsidR="00AD5C24">
        <w:rPr>
          <w:noProof/>
        </w:rPr>
        <w:t xml:space="preserve"> 2020 мнгп сельсовет.docx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C7D" w:rsidRDefault="005F4C7D" w:rsidP="00FF59D5">
      <w:r>
        <w:separator/>
      </w:r>
    </w:p>
  </w:footnote>
  <w:footnote w:type="continuationSeparator" w:id="0">
    <w:p w:rsidR="005F4C7D" w:rsidRDefault="005F4C7D" w:rsidP="00FF59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A15"/>
    <w:rsid w:val="000E08A2"/>
    <w:rsid w:val="001A0C46"/>
    <w:rsid w:val="003A3411"/>
    <w:rsid w:val="003B0A15"/>
    <w:rsid w:val="00430FC6"/>
    <w:rsid w:val="004725F6"/>
    <w:rsid w:val="004C7D32"/>
    <w:rsid w:val="005B75CE"/>
    <w:rsid w:val="005F4C7D"/>
    <w:rsid w:val="00653A00"/>
    <w:rsid w:val="006D5D74"/>
    <w:rsid w:val="0078642F"/>
    <w:rsid w:val="008A57C5"/>
    <w:rsid w:val="008B5CAD"/>
    <w:rsid w:val="008D78E2"/>
    <w:rsid w:val="00AD5C24"/>
    <w:rsid w:val="00B70C43"/>
    <w:rsid w:val="00CC53E2"/>
    <w:rsid w:val="00D15351"/>
    <w:rsid w:val="00D66284"/>
    <w:rsid w:val="00DA108E"/>
    <w:rsid w:val="00E35A55"/>
    <w:rsid w:val="00FA3AEC"/>
    <w:rsid w:val="00FF5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1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0A15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0A15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3B0A15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3B0A15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0A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0A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B0A1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B0A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0A1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A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3B0A1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3B0A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qFormat/>
    <w:rsid w:val="003B0A15"/>
    <w:pPr>
      <w:widowControl/>
      <w:jc w:val="center"/>
    </w:pPr>
    <w:rPr>
      <w:b/>
      <w:sz w:val="40"/>
    </w:rPr>
  </w:style>
  <w:style w:type="paragraph" w:styleId="a8">
    <w:name w:val="Balloon Text"/>
    <w:basedOn w:val="a"/>
    <w:link w:val="a9"/>
    <w:qFormat/>
    <w:rsid w:val="003B0A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qFormat/>
    <w:rsid w:val="003B0A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12"/>
    <w:next w:val="aa"/>
    <w:qFormat/>
    <w:rsid w:val="003B0A15"/>
    <w:pPr>
      <w:numPr>
        <w:numId w:val="1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2"/>
    <w:next w:val="aa"/>
    <w:qFormat/>
    <w:rsid w:val="003B0A1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3B0A15"/>
    <w:rPr>
      <w:color w:val="000080"/>
      <w:u w:val="single"/>
    </w:rPr>
  </w:style>
  <w:style w:type="character" w:customStyle="1" w:styleId="ab">
    <w:name w:val="Посещённая гиперссылка"/>
    <w:rsid w:val="003B0A15"/>
    <w:rPr>
      <w:color w:val="800000"/>
      <w:u w:val="single"/>
    </w:rPr>
  </w:style>
  <w:style w:type="character" w:customStyle="1" w:styleId="ac">
    <w:name w:val="Исходный текст"/>
    <w:qFormat/>
    <w:rsid w:val="003B0A15"/>
    <w:rPr>
      <w:rFonts w:ascii="Liberation Mono" w:eastAsia="NSimSun" w:hAnsi="Liberation Mono" w:cs="Liberation Mono"/>
    </w:rPr>
  </w:style>
  <w:style w:type="character" w:customStyle="1" w:styleId="ad">
    <w:name w:val="Ссылка указателя"/>
    <w:qFormat/>
    <w:rsid w:val="003B0A15"/>
  </w:style>
  <w:style w:type="character" w:styleId="ae">
    <w:name w:val="Emphasis"/>
    <w:qFormat/>
    <w:rsid w:val="003B0A15"/>
    <w:rPr>
      <w:i/>
      <w:iCs/>
    </w:rPr>
  </w:style>
  <w:style w:type="character" w:customStyle="1" w:styleId="af">
    <w:name w:val="Выделение жирным"/>
    <w:qFormat/>
    <w:rsid w:val="003B0A15"/>
    <w:rPr>
      <w:b/>
      <w:bCs/>
    </w:rPr>
  </w:style>
  <w:style w:type="character" w:customStyle="1" w:styleId="WW8Num2z5">
    <w:name w:val="WW8Num2z5"/>
    <w:qFormat/>
    <w:rsid w:val="003B0A15"/>
  </w:style>
  <w:style w:type="character" w:customStyle="1" w:styleId="WW8Num2z0">
    <w:name w:val="WW8Num2z0"/>
    <w:qFormat/>
    <w:rsid w:val="003B0A1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3B0A15"/>
  </w:style>
  <w:style w:type="character" w:customStyle="1" w:styleId="WW8Num2z2">
    <w:name w:val="WW8Num2z2"/>
    <w:qFormat/>
    <w:rsid w:val="003B0A15"/>
  </w:style>
  <w:style w:type="character" w:customStyle="1" w:styleId="WW8Num2z3">
    <w:name w:val="WW8Num2z3"/>
    <w:qFormat/>
    <w:rsid w:val="003B0A15"/>
  </w:style>
  <w:style w:type="character" w:customStyle="1" w:styleId="WW8Num2z4">
    <w:name w:val="WW8Num2z4"/>
    <w:qFormat/>
    <w:rsid w:val="003B0A15"/>
  </w:style>
  <w:style w:type="character" w:customStyle="1" w:styleId="WW8Num2z6">
    <w:name w:val="WW8Num2z6"/>
    <w:qFormat/>
    <w:rsid w:val="003B0A15"/>
  </w:style>
  <w:style w:type="character" w:customStyle="1" w:styleId="WW8Num2z7">
    <w:name w:val="WW8Num2z7"/>
    <w:qFormat/>
    <w:rsid w:val="003B0A15"/>
  </w:style>
  <w:style w:type="character" w:customStyle="1" w:styleId="WW8Num2z8">
    <w:name w:val="WW8Num2z8"/>
    <w:qFormat/>
    <w:rsid w:val="003B0A15"/>
  </w:style>
  <w:style w:type="paragraph" w:customStyle="1" w:styleId="12">
    <w:name w:val="Заголовок1"/>
    <w:basedOn w:val="a"/>
    <w:next w:val="aa"/>
    <w:qFormat/>
    <w:rsid w:val="003B0A15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styleId="aa">
    <w:name w:val="Body Text"/>
    <w:basedOn w:val="a"/>
    <w:link w:val="af0"/>
    <w:rsid w:val="003B0A15"/>
    <w:pPr>
      <w:widowControl/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f0">
    <w:name w:val="Основной текст Знак"/>
    <w:basedOn w:val="a0"/>
    <w:link w:val="aa"/>
    <w:rsid w:val="003B0A15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f1">
    <w:name w:val="List"/>
    <w:basedOn w:val="aa"/>
    <w:rsid w:val="003B0A15"/>
  </w:style>
  <w:style w:type="paragraph" w:customStyle="1" w:styleId="13">
    <w:name w:val="Название объекта1"/>
    <w:basedOn w:val="a"/>
    <w:qFormat/>
    <w:rsid w:val="003B0A15"/>
    <w:pPr>
      <w:widowControl/>
      <w:suppressLineNumbers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eastAsia="zh-CN" w:bidi="hi-IN"/>
    </w:rPr>
  </w:style>
  <w:style w:type="paragraph" w:styleId="14">
    <w:name w:val="index 1"/>
    <w:basedOn w:val="a"/>
    <w:next w:val="a"/>
    <w:autoRedefine/>
    <w:rsid w:val="003B0A15"/>
    <w:pPr>
      <w:ind w:left="200" w:hanging="200"/>
    </w:pPr>
  </w:style>
  <w:style w:type="paragraph" w:styleId="af2">
    <w:name w:val="index heading"/>
    <w:basedOn w:val="a"/>
    <w:qFormat/>
    <w:rsid w:val="003B0A15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Normal">
    <w:name w:val="ConsPlusNormal"/>
    <w:qFormat/>
    <w:rsid w:val="003B0A15"/>
    <w:pPr>
      <w:spacing w:after="0" w:line="240" w:lineRule="auto"/>
    </w:pPr>
    <w:rPr>
      <w:rFonts w:ascii="Times New Roman" w:eastAsia="Arial" w:hAnsi="Times New Roman" w:cs="Courier New"/>
      <w:kern w:val="2"/>
      <w:sz w:val="24"/>
      <w:szCs w:val="24"/>
      <w:lang w:eastAsia="zh-CN" w:bidi="hi-IN"/>
    </w:rPr>
  </w:style>
  <w:style w:type="paragraph" w:customStyle="1" w:styleId="af3">
    <w:name w:val="Обычный текст"/>
    <w:basedOn w:val="a"/>
    <w:qFormat/>
    <w:rsid w:val="003B0A15"/>
    <w:pPr>
      <w:widowControl/>
      <w:jc w:val="center"/>
    </w:pPr>
    <w:rPr>
      <w:rFonts w:ascii="Liberation Serif" w:hAnsi="Liberation Serif"/>
      <w:b/>
      <w:bCs/>
      <w:i/>
      <w:iCs/>
      <w:kern w:val="2"/>
      <w:sz w:val="24"/>
      <w:szCs w:val="24"/>
      <w:lang w:val="en-US" w:eastAsia="ar-SA" w:bidi="en-US"/>
    </w:rPr>
  </w:style>
  <w:style w:type="paragraph" w:customStyle="1" w:styleId="af4">
    <w:name w:val="Содержимое таблицы"/>
    <w:basedOn w:val="a"/>
    <w:qFormat/>
    <w:rsid w:val="003B0A15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Title">
    <w:name w:val="ConsPlusTitle"/>
    <w:qFormat/>
    <w:rsid w:val="003B0A15"/>
    <w:pPr>
      <w:widowControl w:val="0"/>
      <w:spacing w:after="0" w:line="240" w:lineRule="auto"/>
    </w:pPr>
    <w:rPr>
      <w:rFonts w:ascii="Calibri" w:eastAsia="Times New Roman" w:hAnsi="Calibri" w:cs="Calibri"/>
      <w:b/>
      <w:kern w:val="2"/>
      <w:sz w:val="24"/>
      <w:szCs w:val="20"/>
      <w:lang w:eastAsia="ru-RU" w:bidi="hi-IN"/>
    </w:rPr>
  </w:style>
  <w:style w:type="paragraph" w:customStyle="1" w:styleId="ConsPlusNonformat">
    <w:name w:val="ConsPlusNonformat"/>
    <w:qFormat/>
    <w:rsid w:val="003B0A15"/>
    <w:pPr>
      <w:spacing w:after="0" w:line="240" w:lineRule="auto"/>
    </w:pPr>
    <w:rPr>
      <w:rFonts w:ascii="Courier New" w:eastAsia="Arial" w:hAnsi="Courier New" w:cs="Courier New"/>
      <w:kern w:val="2"/>
      <w:sz w:val="24"/>
      <w:szCs w:val="24"/>
      <w:lang w:eastAsia="zh-CN" w:bidi="hi-IN"/>
    </w:rPr>
  </w:style>
  <w:style w:type="paragraph" w:customStyle="1" w:styleId="af5">
    <w:name w:val="Заголовок таблицы"/>
    <w:basedOn w:val="af4"/>
    <w:qFormat/>
    <w:rsid w:val="003B0A15"/>
    <w:pPr>
      <w:jc w:val="center"/>
    </w:pPr>
    <w:rPr>
      <w:b/>
      <w:bCs/>
    </w:rPr>
  </w:style>
  <w:style w:type="paragraph" w:customStyle="1" w:styleId="15">
    <w:name w:val="Заголовок таблицы ссылок1"/>
    <w:basedOn w:val="12"/>
    <w:qFormat/>
    <w:rsid w:val="003B0A15"/>
    <w:pPr>
      <w:suppressLineNumbers/>
    </w:pPr>
    <w:rPr>
      <w:b/>
      <w:bCs/>
      <w:sz w:val="32"/>
      <w:szCs w:val="32"/>
    </w:rPr>
  </w:style>
  <w:style w:type="paragraph" w:customStyle="1" w:styleId="110">
    <w:name w:val="Оглавление 11"/>
    <w:basedOn w:val="af2"/>
    <w:rsid w:val="003B0A15"/>
    <w:pPr>
      <w:tabs>
        <w:tab w:val="right" w:leader="dot" w:pos="9867"/>
      </w:tabs>
    </w:pPr>
  </w:style>
  <w:style w:type="paragraph" w:customStyle="1" w:styleId="31">
    <w:name w:val="Оглавление 31"/>
    <w:basedOn w:val="af2"/>
    <w:rsid w:val="003B0A15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2"/>
    <w:rsid w:val="003B0A15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2"/>
    <w:rsid w:val="003B0A15"/>
    <w:pPr>
      <w:tabs>
        <w:tab w:val="right" w:leader="dot" w:pos="9018"/>
      </w:tabs>
      <w:ind w:left="849"/>
    </w:pPr>
  </w:style>
  <w:style w:type="paragraph" w:customStyle="1" w:styleId="af6">
    <w:name w:val="Текст в заданном формате"/>
    <w:basedOn w:val="a"/>
    <w:qFormat/>
    <w:rsid w:val="003B0A15"/>
    <w:pPr>
      <w:widowControl/>
    </w:pPr>
    <w:rPr>
      <w:rFonts w:ascii="Liberation Mono" w:eastAsia="NSimSun" w:hAnsi="Liberation Mono" w:cs="Liberation Mono"/>
      <w:kern w:val="2"/>
      <w:lang w:eastAsia="zh-CN" w:bidi="hi-IN"/>
    </w:rPr>
  </w:style>
  <w:style w:type="paragraph" w:styleId="af7">
    <w:name w:val="No Spacing"/>
    <w:qFormat/>
    <w:rsid w:val="003B0A15"/>
    <w:pPr>
      <w:spacing w:after="0" w:line="240" w:lineRule="auto"/>
    </w:pPr>
    <w:rPr>
      <w:rFonts w:ascii="Liberation Serif" w:eastAsia="NSimSun" w:hAnsi="Liberation Serif" w:cs="Arial"/>
      <w:kern w:val="2"/>
      <w:lang w:bidi="hi-IN"/>
    </w:rPr>
  </w:style>
  <w:style w:type="paragraph" w:customStyle="1" w:styleId="af8">
    <w:name w:val="Содержимое врезки"/>
    <w:basedOn w:val="a"/>
    <w:qFormat/>
    <w:rsid w:val="003B0A15"/>
    <w:pPr>
      <w:widowControl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af9">
    <w:name w:val="Верхний и нижний колонтитулы"/>
    <w:basedOn w:val="a"/>
    <w:qFormat/>
    <w:rsid w:val="003B0A15"/>
    <w:pPr>
      <w:widowControl/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16">
    <w:name w:val="Нижний колонтитул1"/>
    <w:basedOn w:val="af9"/>
    <w:rsid w:val="003B0A15"/>
  </w:style>
  <w:style w:type="numbering" w:customStyle="1" w:styleId="WW8Num2">
    <w:name w:val="WW8Num2"/>
    <w:qFormat/>
    <w:rsid w:val="003B0A15"/>
  </w:style>
  <w:style w:type="paragraph" w:customStyle="1" w:styleId="western">
    <w:name w:val="western"/>
    <w:basedOn w:val="a"/>
    <w:rsid w:val="003B0A15"/>
    <w:pPr>
      <w:widowControl/>
      <w:spacing w:before="100" w:beforeAutospacing="1" w:after="142" w:line="276" w:lineRule="auto"/>
    </w:pPr>
    <w:rPr>
      <w:sz w:val="24"/>
      <w:szCs w:val="24"/>
    </w:rPr>
  </w:style>
  <w:style w:type="table" w:styleId="afa">
    <w:name w:val="Table Grid"/>
    <w:basedOn w:val="a1"/>
    <w:uiPriority w:val="59"/>
    <w:rsid w:val="003B0A15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uiPriority w:val="99"/>
    <w:unhideWhenUsed/>
    <w:rsid w:val="003B0A15"/>
    <w:pPr>
      <w:widowControl/>
      <w:spacing w:before="100" w:beforeAutospacing="1" w:after="142" w:line="276" w:lineRule="auto"/>
    </w:pPr>
    <w:rPr>
      <w:sz w:val="24"/>
      <w:szCs w:val="24"/>
    </w:rPr>
  </w:style>
  <w:style w:type="character" w:styleId="afc">
    <w:name w:val="Hyperlink"/>
    <w:rsid w:val="003B0A15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3B0A15"/>
    <w:pPr>
      <w:ind w:left="720"/>
      <w:contextualSpacing/>
    </w:pPr>
  </w:style>
  <w:style w:type="paragraph" w:customStyle="1" w:styleId="s3">
    <w:name w:val="s_3"/>
    <w:basedOn w:val="a"/>
    <w:rsid w:val="008D78E2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38258/9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B75C11509224F0D55E7975D3E198B41122CD5E21E31D41BAACD0DA2478ADA782E8BBC5A49CCDE15FAD4A8C1Y0o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kipedia.ru/document/5336586?pid=8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18636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38257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6842</Words>
  <Characters>39002</Characters>
  <Application>Microsoft Office Word</Application>
  <DocSecurity>0</DocSecurity>
  <Lines>325</Lines>
  <Paragraphs>91</Paragraphs>
  <ScaleCrop>false</ScaleCrop>
  <Company/>
  <LinksUpToDate>false</LinksUpToDate>
  <CharactersWithSpaces>45753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2020-02-26T11:58:00Z</dcterms:created>
  <dcterms:modified xsi:type="dcterms:W3CDTF">2020-02-26T12:32:00Z</dcterms:modified>
</cp:coreProperties>
</file>